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D001C" w14:textId="77777777" w:rsidR="00EC7FA7" w:rsidRPr="00236DD8" w:rsidRDefault="00EC7FA7" w:rsidP="00166A76">
      <w:pPr>
        <w:pBdr>
          <w:top w:val="double" w:sz="7" w:space="0" w:color="000000"/>
          <w:left w:val="double" w:sz="7" w:space="0" w:color="000000"/>
          <w:bottom w:val="double" w:sz="7" w:space="0" w:color="000000"/>
          <w:right w:val="double" w:sz="7" w:space="26" w:color="000000"/>
        </w:pBdr>
        <w:shd w:val="clear" w:color="auto" w:fill="BFBFBF" w:themeFill="background1" w:themeFillShade="BF"/>
        <w:rPr>
          <w:b/>
          <w:i/>
          <w:sz w:val="32"/>
          <w:szCs w:val="32"/>
        </w:rPr>
      </w:pPr>
    </w:p>
    <w:p w14:paraId="7ACA0A96" w14:textId="77777777" w:rsidR="00EC7FA7" w:rsidRPr="00236DD8" w:rsidRDefault="00EC7FA7" w:rsidP="00166A76">
      <w:pPr>
        <w:pBdr>
          <w:top w:val="double" w:sz="7" w:space="0" w:color="000000"/>
          <w:left w:val="double" w:sz="7" w:space="0" w:color="000000"/>
          <w:bottom w:val="double" w:sz="7" w:space="0" w:color="000000"/>
          <w:right w:val="double" w:sz="7" w:space="26" w:color="000000"/>
        </w:pBdr>
        <w:shd w:val="clear" w:color="auto" w:fill="BFBFBF" w:themeFill="background1" w:themeFillShade="BF"/>
        <w:tabs>
          <w:tab w:val="center" w:pos="4680"/>
          <w:tab w:val="left" w:pos="7827"/>
        </w:tabs>
        <w:rPr>
          <w:b/>
          <w:sz w:val="36"/>
        </w:rPr>
      </w:pPr>
      <w:r>
        <w:rPr>
          <w:b/>
          <w:sz w:val="36"/>
        </w:rPr>
        <w:tab/>
      </w:r>
      <w:r w:rsidRPr="00236DD8">
        <w:rPr>
          <w:b/>
          <w:sz w:val="36"/>
        </w:rPr>
        <w:t>GOVERNMENT OF ANGUILLA</w:t>
      </w:r>
      <w:r>
        <w:rPr>
          <w:b/>
          <w:sz w:val="36"/>
        </w:rPr>
        <w:tab/>
      </w:r>
    </w:p>
    <w:p w14:paraId="34050338" w14:textId="77777777" w:rsidR="00EC7FA7" w:rsidRDefault="00EC7FA7" w:rsidP="00166A76">
      <w:pPr>
        <w:pBdr>
          <w:top w:val="double" w:sz="7" w:space="0" w:color="000000"/>
          <w:left w:val="double" w:sz="7" w:space="0" w:color="000000"/>
          <w:bottom w:val="double" w:sz="7" w:space="0" w:color="000000"/>
          <w:right w:val="double" w:sz="7" w:space="26" w:color="000000"/>
        </w:pBdr>
        <w:shd w:val="clear" w:color="auto" w:fill="BFBFBF" w:themeFill="background1" w:themeFillShade="BF"/>
        <w:jc w:val="center"/>
      </w:pPr>
    </w:p>
    <w:tbl>
      <w:tblPr>
        <w:tblW w:w="0" w:type="auto"/>
        <w:tblInd w:w="30" w:type="dxa"/>
        <w:tblLayout w:type="fixed"/>
        <w:tblCellMar>
          <w:left w:w="120" w:type="dxa"/>
          <w:right w:w="120" w:type="dxa"/>
        </w:tblCellMar>
        <w:tblLook w:val="0000" w:firstRow="0" w:lastRow="0" w:firstColumn="0" w:lastColumn="0" w:noHBand="0" w:noVBand="0"/>
      </w:tblPr>
      <w:tblGrid>
        <w:gridCol w:w="2430"/>
        <w:gridCol w:w="2340"/>
        <w:gridCol w:w="2340"/>
        <w:gridCol w:w="2430"/>
      </w:tblGrid>
      <w:tr w:rsidR="00EC7FA7" w14:paraId="7BFAA0C2" w14:textId="77777777" w:rsidTr="00A37F2D">
        <w:tc>
          <w:tcPr>
            <w:tcW w:w="9540" w:type="dxa"/>
            <w:gridSpan w:val="4"/>
            <w:tcBorders>
              <w:top w:val="single" w:sz="7" w:space="0" w:color="000000"/>
              <w:left w:val="single" w:sz="7" w:space="0" w:color="000000"/>
              <w:bottom w:val="single" w:sz="7" w:space="0" w:color="000000"/>
              <w:right w:val="single" w:sz="7" w:space="0" w:color="000000"/>
            </w:tcBorders>
          </w:tcPr>
          <w:p w14:paraId="3F595662" w14:textId="77777777" w:rsidR="00EC7FA7" w:rsidRPr="00236DD8" w:rsidRDefault="00EC7FA7" w:rsidP="00A04CA3">
            <w:pPr>
              <w:spacing w:after="58"/>
              <w:jc w:val="center"/>
              <w:rPr>
                <w:rFonts w:ascii="Arial Narrow" w:hAnsi="Arial Narrow"/>
                <w:b/>
                <w:sz w:val="32"/>
                <w:szCs w:val="32"/>
              </w:rPr>
            </w:pPr>
          </w:p>
          <w:p w14:paraId="6153BBAD" w14:textId="77777777" w:rsidR="00EC7FA7" w:rsidRPr="00236DD8" w:rsidRDefault="00EC7FA7" w:rsidP="00A04CA3">
            <w:pPr>
              <w:spacing w:after="58"/>
              <w:jc w:val="center"/>
              <w:rPr>
                <w:rFonts w:ascii="Arial Narrow" w:hAnsi="Arial Narrow"/>
                <w:b/>
                <w:sz w:val="32"/>
                <w:szCs w:val="32"/>
              </w:rPr>
            </w:pPr>
            <w:r w:rsidRPr="00236DD8">
              <w:rPr>
                <w:rFonts w:ascii="Arial Narrow" w:hAnsi="Arial Narrow"/>
                <w:b/>
                <w:sz w:val="32"/>
                <w:szCs w:val="32"/>
              </w:rPr>
              <w:t>JOB DESCRIPTION</w:t>
            </w:r>
          </w:p>
          <w:p w14:paraId="6453C006" w14:textId="77777777" w:rsidR="00EC7FA7" w:rsidRDefault="00EC7FA7" w:rsidP="00A04CA3">
            <w:pPr>
              <w:spacing w:after="58"/>
              <w:jc w:val="center"/>
              <w:rPr>
                <w:rFonts w:ascii="Arial Narrow" w:hAnsi="Arial Narrow"/>
              </w:rPr>
            </w:pPr>
          </w:p>
        </w:tc>
      </w:tr>
      <w:tr w:rsidR="00EC7FA7" w14:paraId="5B4EE412" w14:textId="77777777" w:rsidTr="00A37F2D">
        <w:tc>
          <w:tcPr>
            <w:tcW w:w="9540" w:type="dxa"/>
            <w:gridSpan w:val="4"/>
            <w:tcBorders>
              <w:top w:val="single" w:sz="7" w:space="0" w:color="000000"/>
              <w:left w:val="single" w:sz="7" w:space="0" w:color="000000"/>
              <w:bottom w:val="single" w:sz="7" w:space="0" w:color="000000"/>
              <w:right w:val="single" w:sz="7" w:space="0" w:color="000000"/>
            </w:tcBorders>
          </w:tcPr>
          <w:p w14:paraId="58F638F9" w14:textId="77777777" w:rsidR="00EC7FA7" w:rsidRDefault="00EC7FA7" w:rsidP="00A37F2D">
            <w:pPr>
              <w:spacing w:after="58"/>
              <w:rPr>
                <w:rFonts w:ascii="Arial Narrow" w:hAnsi="Arial Narrow"/>
                <w:b/>
              </w:rPr>
            </w:pPr>
          </w:p>
          <w:p w14:paraId="78F48417" w14:textId="77777777" w:rsidR="00EC7FA7" w:rsidRDefault="00EC7FA7" w:rsidP="00A37F2D">
            <w:pPr>
              <w:spacing w:after="58"/>
              <w:rPr>
                <w:rFonts w:ascii="Arial Narrow" w:hAnsi="Arial Narrow"/>
                <w:b/>
              </w:rPr>
            </w:pPr>
            <w:r>
              <w:rPr>
                <w:rFonts w:ascii="Arial Narrow" w:hAnsi="Arial Narrow"/>
                <w:b/>
              </w:rPr>
              <w:t>JOB TITLE: Principal Crown Counsel</w:t>
            </w:r>
          </w:p>
          <w:p w14:paraId="577C6C2D" w14:textId="77777777" w:rsidR="00EC7FA7" w:rsidRDefault="00EC7FA7" w:rsidP="00A37F2D">
            <w:pPr>
              <w:spacing w:after="58"/>
              <w:rPr>
                <w:rFonts w:ascii="Arial Narrow" w:hAnsi="Arial Narrow"/>
                <w:b/>
              </w:rPr>
            </w:pPr>
          </w:p>
        </w:tc>
      </w:tr>
      <w:tr w:rsidR="00EC7FA7" w14:paraId="58764877" w14:textId="77777777" w:rsidTr="00A37F2D">
        <w:trPr>
          <w:trHeight w:val="1288"/>
        </w:trPr>
        <w:tc>
          <w:tcPr>
            <w:tcW w:w="2430" w:type="dxa"/>
            <w:tcBorders>
              <w:top w:val="single" w:sz="7" w:space="0" w:color="000000"/>
              <w:left w:val="single" w:sz="7" w:space="0" w:color="000000"/>
              <w:bottom w:val="single" w:sz="7" w:space="0" w:color="000000"/>
              <w:right w:val="single" w:sz="7" w:space="0" w:color="000000"/>
            </w:tcBorders>
          </w:tcPr>
          <w:p w14:paraId="7C906BB0" w14:textId="77777777" w:rsidR="00EC7FA7" w:rsidRDefault="00EC7FA7" w:rsidP="00A37F2D">
            <w:pPr>
              <w:spacing w:line="120" w:lineRule="exact"/>
              <w:rPr>
                <w:rFonts w:ascii="Arial Narrow" w:hAnsi="Arial Narrow"/>
                <w:b/>
              </w:rPr>
            </w:pPr>
          </w:p>
          <w:p w14:paraId="4B804762" w14:textId="77777777" w:rsidR="00EC7FA7" w:rsidRDefault="00EC7FA7" w:rsidP="00A37F2D">
            <w:pPr>
              <w:rPr>
                <w:rFonts w:ascii="Arial Narrow" w:hAnsi="Arial Narrow"/>
                <w:b/>
              </w:rPr>
            </w:pPr>
            <w:r>
              <w:rPr>
                <w:rFonts w:ascii="Arial Narrow" w:hAnsi="Arial Narrow"/>
                <w:b/>
              </w:rPr>
              <w:t>MINISTRY</w:t>
            </w:r>
          </w:p>
          <w:p w14:paraId="133F4B9A" w14:textId="77777777" w:rsidR="00EC7FA7" w:rsidRDefault="00EC7FA7" w:rsidP="00A37F2D">
            <w:pPr>
              <w:rPr>
                <w:rFonts w:ascii="Arial Narrow" w:hAnsi="Arial Narrow"/>
                <w:b/>
              </w:rPr>
            </w:pPr>
          </w:p>
          <w:p w14:paraId="7E4413FB" w14:textId="77777777" w:rsidR="00EC7FA7" w:rsidRDefault="00EC7FA7" w:rsidP="00A37F2D">
            <w:pPr>
              <w:rPr>
                <w:rFonts w:ascii="Arial Narrow" w:hAnsi="Arial Narrow"/>
                <w:b/>
              </w:rPr>
            </w:pPr>
            <w:r>
              <w:rPr>
                <w:rFonts w:ascii="Arial Narrow" w:hAnsi="Arial Narrow"/>
                <w:b/>
              </w:rPr>
              <w:t>Office of The Governor</w:t>
            </w:r>
          </w:p>
          <w:p w14:paraId="14BF7780" w14:textId="77777777" w:rsidR="00EC7FA7" w:rsidRDefault="00EC7FA7" w:rsidP="00A37F2D">
            <w:pPr>
              <w:spacing w:after="58"/>
              <w:rPr>
                <w:rFonts w:ascii="Arial Narrow" w:hAnsi="Arial Narrow"/>
                <w:b/>
              </w:rPr>
            </w:pPr>
          </w:p>
        </w:tc>
        <w:tc>
          <w:tcPr>
            <w:tcW w:w="2340" w:type="dxa"/>
            <w:tcBorders>
              <w:top w:val="single" w:sz="7" w:space="0" w:color="000000"/>
              <w:left w:val="single" w:sz="7" w:space="0" w:color="000000"/>
              <w:bottom w:val="single" w:sz="7" w:space="0" w:color="000000"/>
              <w:right w:val="single" w:sz="7" w:space="0" w:color="000000"/>
            </w:tcBorders>
          </w:tcPr>
          <w:p w14:paraId="105831F5" w14:textId="77777777" w:rsidR="00EC7FA7" w:rsidRDefault="00EC7FA7" w:rsidP="00A37F2D">
            <w:pPr>
              <w:spacing w:line="120" w:lineRule="exact"/>
              <w:rPr>
                <w:rFonts w:ascii="Arial Narrow" w:hAnsi="Arial Narrow"/>
                <w:b/>
              </w:rPr>
            </w:pPr>
          </w:p>
          <w:p w14:paraId="22815048" w14:textId="77777777" w:rsidR="00EC7FA7" w:rsidRDefault="00EC7FA7" w:rsidP="00A37F2D">
            <w:pPr>
              <w:rPr>
                <w:rFonts w:ascii="Arial Narrow" w:hAnsi="Arial Narrow"/>
                <w:b/>
              </w:rPr>
            </w:pPr>
            <w:r>
              <w:rPr>
                <w:rFonts w:ascii="Arial Narrow" w:hAnsi="Arial Narrow"/>
                <w:b/>
              </w:rPr>
              <w:t>DEPARTMENT</w:t>
            </w:r>
          </w:p>
          <w:p w14:paraId="55F1B08C" w14:textId="77777777" w:rsidR="00EC7FA7" w:rsidRDefault="00EC7FA7" w:rsidP="00A37F2D">
            <w:pPr>
              <w:rPr>
                <w:rFonts w:ascii="Arial Narrow" w:hAnsi="Arial Narrow"/>
                <w:b/>
              </w:rPr>
            </w:pPr>
          </w:p>
          <w:p w14:paraId="340ED542" w14:textId="77777777" w:rsidR="00EC7FA7" w:rsidRDefault="00EC7FA7" w:rsidP="00A37F2D">
            <w:pPr>
              <w:spacing w:after="58"/>
              <w:rPr>
                <w:rFonts w:ascii="Arial Narrow" w:hAnsi="Arial Narrow"/>
                <w:b/>
              </w:rPr>
            </w:pPr>
            <w:r>
              <w:rPr>
                <w:rFonts w:ascii="Arial Narrow" w:hAnsi="Arial Narrow"/>
                <w:b/>
              </w:rPr>
              <w:t>Attorney General’s Chambers</w:t>
            </w:r>
          </w:p>
        </w:tc>
        <w:tc>
          <w:tcPr>
            <w:tcW w:w="2340" w:type="dxa"/>
            <w:tcBorders>
              <w:top w:val="single" w:sz="7" w:space="0" w:color="000000"/>
              <w:left w:val="single" w:sz="7" w:space="0" w:color="000000"/>
              <w:bottom w:val="single" w:sz="7" w:space="0" w:color="000000"/>
              <w:right w:val="single" w:sz="7" w:space="0" w:color="000000"/>
            </w:tcBorders>
          </w:tcPr>
          <w:p w14:paraId="38181C1E" w14:textId="77777777" w:rsidR="00EC7FA7" w:rsidRDefault="00EC7FA7" w:rsidP="00A37F2D">
            <w:pPr>
              <w:spacing w:line="120" w:lineRule="exact"/>
              <w:rPr>
                <w:rFonts w:ascii="Arial Narrow" w:hAnsi="Arial Narrow"/>
                <w:b/>
              </w:rPr>
            </w:pPr>
          </w:p>
          <w:p w14:paraId="0FFB8E42" w14:textId="77777777" w:rsidR="00EC7FA7" w:rsidRDefault="00EC7FA7" w:rsidP="00A37F2D">
            <w:pPr>
              <w:spacing w:after="58"/>
              <w:rPr>
                <w:rFonts w:ascii="Arial Narrow" w:hAnsi="Arial Narrow"/>
                <w:b/>
              </w:rPr>
            </w:pPr>
            <w:r>
              <w:rPr>
                <w:rFonts w:ascii="Arial Narrow" w:hAnsi="Arial Narrow"/>
                <w:b/>
              </w:rPr>
              <w:t>SECTION</w:t>
            </w:r>
          </w:p>
          <w:p w14:paraId="408D27E8" w14:textId="77777777" w:rsidR="00EC7FA7" w:rsidRDefault="00EC7FA7" w:rsidP="00A37F2D">
            <w:pPr>
              <w:spacing w:after="58"/>
              <w:rPr>
                <w:rFonts w:ascii="Arial Narrow" w:hAnsi="Arial Narrow"/>
                <w:b/>
              </w:rPr>
            </w:pPr>
          </w:p>
          <w:p w14:paraId="0240D663" w14:textId="77777777" w:rsidR="00EC7FA7" w:rsidRPr="004F08AD" w:rsidRDefault="00EC7FA7" w:rsidP="00A37F2D">
            <w:pPr>
              <w:spacing w:after="58"/>
              <w:rPr>
                <w:rFonts w:ascii="Arial Narrow" w:hAnsi="Arial Narrow"/>
                <w:b/>
              </w:rPr>
            </w:pPr>
            <w:r>
              <w:rPr>
                <w:rFonts w:ascii="Arial Narrow" w:hAnsi="Arial Narrow" w:cs="Arial"/>
                <w:b/>
                <w:color w:val="000000"/>
                <w:szCs w:val="24"/>
              </w:rPr>
              <w:t xml:space="preserve">Crown Prosecution </w:t>
            </w:r>
          </w:p>
        </w:tc>
        <w:tc>
          <w:tcPr>
            <w:tcW w:w="2430" w:type="dxa"/>
            <w:tcBorders>
              <w:top w:val="single" w:sz="7" w:space="0" w:color="000000"/>
              <w:left w:val="single" w:sz="7" w:space="0" w:color="000000"/>
              <w:bottom w:val="single" w:sz="7" w:space="0" w:color="000000"/>
              <w:right w:val="single" w:sz="7" w:space="0" w:color="000000"/>
            </w:tcBorders>
          </w:tcPr>
          <w:p w14:paraId="0C6D450C" w14:textId="77777777" w:rsidR="00EC7FA7" w:rsidRDefault="00EC7FA7" w:rsidP="00A37F2D">
            <w:pPr>
              <w:spacing w:line="120" w:lineRule="exact"/>
              <w:rPr>
                <w:rFonts w:ascii="Arial Narrow" w:hAnsi="Arial Narrow"/>
                <w:b/>
              </w:rPr>
            </w:pPr>
          </w:p>
          <w:p w14:paraId="56FE8FDD" w14:textId="77777777" w:rsidR="00EC7FA7" w:rsidRDefault="00EC7FA7" w:rsidP="00A37F2D">
            <w:pPr>
              <w:rPr>
                <w:rFonts w:ascii="Arial Narrow" w:hAnsi="Arial Narrow"/>
                <w:b/>
              </w:rPr>
            </w:pPr>
            <w:r>
              <w:rPr>
                <w:rFonts w:ascii="Arial Narrow" w:hAnsi="Arial Narrow"/>
                <w:b/>
              </w:rPr>
              <w:t>UNIT</w:t>
            </w:r>
          </w:p>
          <w:p w14:paraId="7EE1EC16" w14:textId="77777777" w:rsidR="00EC7FA7" w:rsidRDefault="00EC7FA7" w:rsidP="00A37F2D">
            <w:pPr>
              <w:rPr>
                <w:rFonts w:ascii="Arial Narrow" w:hAnsi="Arial Narrow"/>
                <w:b/>
              </w:rPr>
            </w:pPr>
          </w:p>
          <w:p w14:paraId="3C2AFE9B" w14:textId="77777777" w:rsidR="00EC7FA7" w:rsidRDefault="00EC7FA7" w:rsidP="00A37F2D">
            <w:pPr>
              <w:spacing w:after="58"/>
              <w:rPr>
                <w:rFonts w:ascii="Arial Narrow" w:hAnsi="Arial Narrow"/>
                <w:b/>
              </w:rPr>
            </w:pPr>
          </w:p>
        </w:tc>
      </w:tr>
      <w:tr w:rsidR="00EC7FA7" w14:paraId="5C9C8540" w14:textId="77777777" w:rsidTr="00A37F2D">
        <w:tc>
          <w:tcPr>
            <w:tcW w:w="4770" w:type="dxa"/>
            <w:gridSpan w:val="2"/>
            <w:tcBorders>
              <w:top w:val="single" w:sz="7" w:space="0" w:color="000000"/>
              <w:left w:val="single" w:sz="7" w:space="0" w:color="000000"/>
              <w:bottom w:val="single" w:sz="7" w:space="0" w:color="000000"/>
              <w:right w:val="single" w:sz="7" w:space="0" w:color="000000"/>
            </w:tcBorders>
          </w:tcPr>
          <w:p w14:paraId="4CC6D3FF" w14:textId="77777777" w:rsidR="00EC7FA7" w:rsidRDefault="00EC7FA7" w:rsidP="00A37F2D">
            <w:pPr>
              <w:spacing w:line="120" w:lineRule="exact"/>
              <w:rPr>
                <w:rFonts w:ascii="Arial Narrow" w:hAnsi="Arial Narrow"/>
                <w:b/>
              </w:rPr>
            </w:pPr>
          </w:p>
          <w:p w14:paraId="02BFC484" w14:textId="77777777" w:rsidR="00EC7FA7" w:rsidRDefault="00EC7FA7" w:rsidP="00A37F2D">
            <w:pPr>
              <w:rPr>
                <w:rFonts w:ascii="Arial Narrow" w:hAnsi="Arial Narrow"/>
                <w:b/>
              </w:rPr>
            </w:pPr>
            <w:r>
              <w:rPr>
                <w:rFonts w:ascii="Arial Narrow" w:hAnsi="Arial Narrow"/>
                <w:b/>
              </w:rPr>
              <w:t>GEOGRAPHIC LOCATION</w:t>
            </w:r>
          </w:p>
          <w:p w14:paraId="11E2BE7E" w14:textId="77777777" w:rsidR="00EC7FA7" w:rsidRDefault="00EC7FA7" w:rsidP="00A37F2D">
            <w:pPr>
              <w:rPr>
                <w:rFonts w:ascii="Arial Narrow" w:hAnsi="Arial Narrow"/>
                <w:b/>
              </w:rPr>
            </w:pPr>
          </w:p>
          <w:p w14:paraId="42B2A6A4" w14:textId="77777777" w:rsidR="00EC7FA7" w:rsidRDefault="00EC7FA7" w:rsidP="00A37F2D">
            <w:pPr>
              <w:spacing w:after="58"/>
              <w:rPr>
                <w:rFonts w:ascii="Arial Narrow" w:hAnsi="Arial Narrow"/>
                <w:b/>
              </w:rPr>
            </w:pPr>
            <w:r>
              <w:rPr>
                <w:rFonts w:ascii="Arial Narrow" w:hAnsi="Arial Narrow"/>
                <w:b/>
              </w:rPr>
              <w:t>The Legal Department, The Valley, Anguilla</w:t>
            </w:r>
          </w:p>
        </w:tc>
        <w:tc>
          <w:tcPr>
            <w:tcW w:w="4770" w:type="dxa"/>
            <w:gridSpan w:val="2"/>
            <w:tcBorders>
              <w:top w:val="single" w:sz="7" w:space="0" w:color="000000"/>
              <w:left w:val="single" w:sz="7" w:space="0" w:color="000000"/>
              <w:bottom w:val="single" w:sz="7" w:space="0" w:color="000000"/>
              <w:right w:val="single" w:sz="7" w:space="0" w:color="000000"/>
            </w:tcBorders>
          </w:tcPr>
          <w:p w14:paraId="5AAFBB44" w14:textId="77777777" w:rsidR="00EC7FA7" w:rsidRDefault="00EC7FA7" w:rsidP="00A37F2D">
            <w:pPr>
              <w:spacing w:line="120" w:lineRule="exact"/>
              <w:rPr>
                <w:rFonts w:ascii="Arial Narrow" w:hAnsi="Arial Narrow"/>
                <w:b/>
              </w:rPr>
            </w:pPr>
          </w:p>
          <w:p w14:paraId="22B009CE" w14:textId="77777777" w:rsidR="00EC7FA7" w:rsidRDefault="00EC7FA7" w:rsidP="00A37F2D">
            <w:pPr>
              <w:tabs>
                <w:tab w:val="left" w:pos="-1440"/>
              </w:tabs>
              <w:rPr>
                <w:rFonts w:ascii="Arial Narrow" w:hAnsi="Arial Narrow"/>
                <w:b/>
              </w:rPr>
            </w:pPr>
            <w:r>
              <w:rPr>
                <w:rFonts w:ascii="Arial Narrow" w:hAnsi="Arial Narrow"/>
                <w:b/>
              </w:rPr>
              <w:t>TITLE OF IMMEDIATE SUPERVISOR</w:t>
            </w:r>
            <w:r>
              <w:rPr>
                <w:rFonts w:ascii="Arial Narrow" w:hAnsi="Arial Narrow"/>
                <w:b/>
              </w:rPr>
              <w:tab/>
            </w:r>
          </w:p>
          <w:p w14:paraId="5674DF1A" w14:textId="77777777" w:rsidR="00EC7FA7" w:rsidRDefault="00EC7FA7" w:rsidP="00A37F2D">
            <w:pPr>
              <w:rPr>
                <w:rFonts w:ascii="Arial Narrow" w:hAnsi="Arial Narrow"/>
                <w:b/>
              </w:rPr>
            </w:pPr>
          </w:p>
          <w:p w14:paraId="5C9FDC48" w14:textId="77777777" w:rsidR="00EC7FA7" w:rsidRDefault="00EC7FA7" w:rsidP="00A37F2D">
            <w:pPr>
              <w:rPr>
                <w:rFonts w:ascii="Arial Narrow" w:hAnsi="Arial Narrow"/>
                <w:b/>
              </w:rPr>
            </w:pPr>
            <w:r>
              <w:rPr>
                <w:rFonts w:ascii="Arial Narrow" w:hAnsi="Arial Narrow"/>
                <w:b/>
              </w:rPr>
              <w:t>Attorney General</w:t>
            </w:r>
          </w:p>
          <w:p w14:paraId="7BD2AF50" w14:textId="77777777" w:rsidR="00EC7FA7" w:rsidRDefault="00EC7FA7" w:rsidP="00A37F2D">
            <w:pPr>
              <w:spacing w:after="58"/>
              <w:rPr>
                <w:rFonts w:ascii="Arial Narrow" w:hAnsi="Arial Narrow"/>
                <w:b/>
              </w:rPr>
            </w:pPr>
          </w:p>
        </w:tc>
      </w:tr>
      <w:tr w:rsidR="00EC7FA7" w14:paraId="304BDC7E" w14:textId="77777777" w:rsidTr="00A37F2D">
        <w:tc>
          <w:tcPr>
            <w:tcW w:w="9540" w:type="dxa"/>
            <w:gridSpan w:val="4"/>
            <w:tcBorders>
              <w:top w:val="single" w:sz="7" w:space="0" w:color="000000"/>
              <w:left w:val="single" w:sz="7" w:space="0" w:color="000000"/>
              <w:bottom w:val="single" w:sz="7" w:space="0" w:color="000000"/>
              <w:right w:val="single" w:sz="7" w:space="0" w:color="000000"/>
            </w:tcBorders>
          </w:tcPr>
          <w:p w14:paraId="7BB0C562" w14:textId="77777777" w:rsidR="00EC7FA7" w:rsidRDefault="00EC7FA7" w:rsidP="00A37F2D">
            <w:pPr>
              <w:spacing w:line="120" w:lineRule="exact"/>
              <w:rPr>
                <w:rFonts w:ascii="Arial Narrow" w:hAnsi="Arial Narrow"/>
                <w:b/>
              </w:rPr>
            </w:pPr>
          </w:p>
          <w:p w14:paraId="47913856" w14:textId="77777777" w:rsidR="00EC7FA7" w:rsidRPr="00F32370" w:rsidRDefault="00EC7FA7" w:rsidP="00A37F2D">
            <w:pPr>
              <w:pStyle w:val="NormalWeb"/>
              <w:shd w:val="clear" w:color="auto" w:fill="FFFFFF"/>
              <w:spacing w:before="0" w:beforeAutospacing="0" w:after="300" w:afterAutospacing="0" w:line="295" w:lineRule="atLeast"/>
              <w:jc w:val="both"/>
              <w:rPr>
                <w:rFonts w:ascii="Arial Narrow" w:hAnsi="Arial Narrow" w:cs="Arial"/>
                <w:color w:val="000000"/>
              </w:rPr>
            </w:pPr>
            <w:r w:rsidRPr="000C5257">
              <w:rPr>
                <w:rFonts w:ascii="Arial Narrow" w:hAnsi="Arial Narrow"/>
                <w:b/>
              </w:rPr>
              <w:t>1.</w:t>
            </w:r>
            <w:r>
              <w:rPr>
                <w:rFonts w:ascii="Arial Narrow" w:hAnsi="Arial Narrow"/>
                <w:b/>
              </w:rPr>
              <w:t xml:space="preserve">      </w:t>
            </w:r>
            <w:r w:rsidRPr="00F32370">
              <w:rPr>
                <w:rFonts w:ascii="Arial Narrow" w:hAnsi="Arial Narrow" w:cs="Arial"/>
                <w:b/>
                <w:color w:val="000000"/>
                <w:u w:val="single"/>
              </w:rPr>
              <w:t>PURPOSE</w:t>
            </w:r>
          </w:p>
          <w:p w14:paraId="292B1F46" w14:textId="77777777" w:rsidR="00EC7FA7" w:rsidRPr="00F32370" w:rsidRDefault="00EC7FA7" w:rsidP="00A37F2D">
            <w:pPr>
              <w:pStyle w:val="NormalWeb"/>
              <w:shd w:val="clear" w:color="auto" w:fill="FFFFFF"/>
              <w:spacing w:before="0" w:beforeAutospacing="0" w:after="300" w:afterAutospacing="0" w:line="295" w:lineRule="atLeast"/>
              <w:jc w:val="both"/>
              <w:rPr>
                <w:rFonts w:ascii="Arial Narrow" w:hAnsi="Arial Narrow" w:cs="Arial"/>
                <w:color w:val="000000"/>
              </w:rPr>
            </w:pPr>
            <w:r w:rsidRPr="00F32370">
              <w:rPr>
                <w:rFonts w:ascii="Arial Narrow" w:hAnsi="Arial Narrow" w:cs="Arial"/>
                <w:color w:val="000000"/>
              </w:rPr>
              <w:t xml:space="preserve">The role of </w:t>
            </w:r>
            <w:r w:rsidRPr="00F32370">
              <w:rPr>
                <w:rFonts w:ascii="Arial Narrow" w:hAnsi="Arial Narrow" w:cs="Arial"/>
                <w:b/>
                <w:color w:val="000000"/>
              </w:rPr>
              <w:t xml:space="preserve">Principal Crown Counsel </w:t>
            </w:r>
            <w:r w:rsidRPr="00F32370">
              <w:rPr>
                <w:rFonts w:ascii="Arial Narrow" w:hAnsi="Arial Narrow" w:cs="Arial"/>
                <w:color w:val="000000"/>
              </w:rPr>
              <w:t xml:space="preserve">is to head the Crown Prosecution Division of the Attorney-General’s Chambers (AGC), taking primary responsibility for instituting and undertaking criminal proceedings on behalf of the Crown against any law in force in Anguilla; and performing such duties and functions as a prosecutor  on behalf of the Attorney-General in relation to the Attorney-General’s duties as Director of Crown Prosecutions under section 34 of the Constitution of Anguilla. </w:t>
            </w:r>
          </w:p>
          <w:p w14:paraId="765B86B6" w14:textId="77777777" w:rsidR="00EC7FA7" w:rsidRPr="0043745C" w:rsidRDefault="00EC7FA7" w:rsidP="00A37F2D">
            <w:pPr>
              <w:pStyle w:val="NormalWeb"/>
              <w:shd w:val="clear" w:color="auto" w:fill="FFFFFF"/>
              <w:spacing w:before="0" w:beforeAutospacing="0" w:after="300" w:afterAutospacing="0" w:line="295" w:lineRule="atLeast"/>
              <w:jc w:val="both"/>
              <w:rPr>
                <w:rFonts w:ascii="Arial Narrow" w:hAnsi="Arial Narrow"/>
              </w:rPr>
            </w:pPr>
            <w:r w:rsidRPr="00F32370">
              <w:rPr>
                <w:rFonts w:ascii="Arial Narrow" w:hAnsi="Arial Narrow" w:cs="Arial"/>
                <w:color w:val="000000"/>
              </w:rPr>
              <w:t xml:space="preserve">The Principal Crown Counsel will be a critical participant in the administration of justice, responsible for the delivery of an independent and effective prosecution service that is both fair and just. Core to the role is the prosecution of criminal offences in the Magistrates’ Court (Summary Court), High Court and Court of Appeal. The PCC will play a pivotal role within the criminal justice system - building and maintaining public and community confidence in the criminal justice system and working in partnership with other criminal justice agencies are central to the post. </w:t>
            </w:r>
          </w:p>
        </w:tc>
      </w:tr>
      <w:tr w:rsidR="00EC7FA7" w14:paraId="6A3FD67B" w14:textId="77777777" w:rsidTr="00A37F2D">
        <w:tc>
          <w:tcPr>
            <w:tcW w:w="9540" w:type="dxa"/>
            <w:gridSpan w:val="4"/>
            <w:tcBorders>
              <w:top w:val="single" w:sz="7" w:space="0" w:color="000000"/>
              <w:left w:val="single" w:sz="7" w:space="0" w:color="000000"/>
              <w:bottom w:val="single" w:sz="7" w:space="0" w:color="000000"/>
              <w:right w:val="single" w:sz="7" w:space="0" w:color="000000"/>
            </w:tcBorders>
          </w:tcPr>
          <w:p w14:paraId="6956A8A9" w14:textId="77777777" w:rsidR="00EC7FA7" w:rsidRDefault="00EC7FA7" w:rsidP="00A37F2D">
            <w:pPr>
              <w:spacing w:line="120" w:lineRule="exact"/>
              <w:rPr>
                <w:rFonts w:ascii="Arial Narrow" w:hAnsi="Arial Narrow"/>
                <w:b/>
              </w:rPr>
            </w:pPr>
          </w:p>
          <w:p w14:paraId="3C9141E6" w14:textId="77777777" w:rsidR="00EC7FA7" w:rsidRPr="000C5257" w:rsidRDefault="00EC7FA7" w:rsidP="00A37F2D">
            <w:pPr>
              <w:tabs>
                <w:tab w:val="left" w:pos="-1440"/>
              </w:tabs>
              <w:ind w:left="720" w:hanging="720"/>
              <w:rPr>
                <w:rFonts w:ascii="Arial Narrow" w:hAnsi="Arial Narrow"/>
                <w:b/>
              </w:rPr>
            </w:pPr>
            <w:r w:rsidRPr="000C5257">
              <w:rPr>
                <w:rFonts w:ascii="Arial Narrow" w:hAnsi="Arial Narrow"/>
                <w:b/>
              </w:rPr>
              <w:t>2.</w:t>
            </w:r>
            <w:r w:rsidRPr="000C5257">
              <w:rPr>
                <w:rFonts w:ascii="Arial Narrow" w:hAnsi="Arial Narrow"/>
                <w:b/>
              </w:rPr>
              <w:tab/>
            </w:r>
            <w:r w:rsidRPr="000C5257">
              <w:rPr>
                <w:rFonts w:ascii="Arial Narrow" w:hAnsi="Arial Narrow"/>
                <w:b/>
                <w:u w:val="single"/>
              </w:rPr>
              <w:t>KEY FUNCTIONS</w:t>
            </w:r>
          </w:p>
          <w:p w14:paraId="2B99DA9D" w14:textId="77777777" w:rsidR="00EC7FA7" w:rsidRDefault="00EC7FA7" w:rsidP="00A37F2D">
            <w:pPr>
              <w:rPr>
                <w:rFonts w:ascii="Arial Narrow" w:hAnsi="Arial Narrow"/>
              </w:rPr>
            </w:pPr>
          </w:p>
          <w:p w14:paraId="48648C81" w14:textId="77777777" w:rsidR="00EC7FA7" w:rsidRDefault="00EC7FA7" w:rsidP="00A37F2D">
            <w:pPr>
              <w:rPr>
                <w:rFonts w:ascii="Arial Narrow" w:hAnsi="Arial Narrow"/>
              </w:rPr>
            </w:pPr>
            <w:r w:rsidRPr="000C5257">
              <w:rPr>
                <w:rFonts w:ascii="Arial Narrow" w:hAnsi="Arial Narrow"/>
              </w:rPr>
              <w:t xml:space="preserve"> (i)   </w:t>
            </w:r>
            <w:r>
              <w:rPr>
                <w:rFonts w:ascii="Arial Narrow" w:hAnsi="Arial Narrow"/>
              </w:rPr>
              <w:t xml:space="preserve"> Assist the Deputy Attorney-General to </w:t>
            </w:r>
            <w:r w:rsidRPr="000C5257">
              <w:rPr>
                <w:rFonts w:ascii="Arial Narrow" w:hAnsi="Arial Narrow"/>
              </w:rPr>
              <w:t>Manag</w:t>
            </w:r>
            <w:r>
              <w:rPr>
                <w:rFonts w:ascii="Arial Narrow" w:hAnsi="Arial Narrow"/>
              </w:rPr>
              <w:t>e the workings of the Criminal</w:t>
            </w:r>
            <w:r w:rsidRPr="000C5257">
              <w:rPr>
                <w:rFonts w:ascii="Arial Narrow" w:hAnsi="Arial Narrow"/>
              </w:rPr>
              <w:t xml:space="preserve"> Team.</w:t>
            </w:r>
          </w:p>
          <w:p w14:paraId="546F180A" w14:textId="77777777" w:rsidR="00EC7FA7" w:rsidRDefault="00EC7FA7" w:rsidP="00A37F2D">
            <w:pPr>
              <w:rPr>
                <w:rFonts w:ascii="Arial Narrow" w:hAnsi="Arial Narrow"/>
              </w:rPr>
            </w:pPr>
          </w:p>
          <w:p w14:paraId="44FA160B" w14:textId="77777777" w:rsidR="00EC7FA7" w:rsidRDefault="00EC7FA7" w:rsidP="00A37F2D">
            <w:pPr>
              <w:rPr>
                <w:rFonts w:ascii="Arial Narrow" w:hAnsi="Arial Narrow"/>
              </w:rPr>
            </w:pPr>
            <w:r>
              <w:rPr>
                <w:rFonts w:ascii="Arial Narrow" w:hAnsi="Arial Narrow"/>
              </w:rPr>
              <w:t>(ii)    Advise HE the Governor and Commissioner of Police.</w:t>
            </w:r>
          </w:p>
          <w:p w14:paraId="492C78BD" w14:textId="77777777" w:rsidR="00EC7FA7" w:rsidRDefault="00EC7FA7" w:rsidP="00A37F2D">
            <w:pPr>
              <w:rPr>
                <w:rFonts w:ascii="Arial Narrow" w:hAnsi="Arial Narrow"/>
              </w:rPr>
            </w:pPr>
          </w:p>
          <w:p w14:paraId="4A20D535" w14:textId="77777777" w:rsidR="00EC7FA7" w:rsidRDefault="00EC7FA7" w:rsidP="00A37F2D">
            <w:pPr>
              <w:rPr>
                <w:rFonts w:ascii="Arial Narrow" w:hAnsi="Arial Narrow"/>
              </w:rPr>
            </w:pPr>
            <w:r>
              <w:rPr>
                <w:rFonts w:ascii="Arial Narrow" w:hAnsi="Arial Narrow"/>
              </w:rPr>
              <w:t>(iii)    Represent the Crown and Commissioner of Police in prosecutions and appeals.</w:t>
            </w:r>
          </w:p>
          <w:p w14:paraId="68A03754" w14:textId="77777777" w:rsidR="00EC7FA7" w:rsidRDefault="00EC7FA7" w:rsidP="00A37F2D">
            <w:pPr>
              <w:rPr>
                <w:rFonts w:ascii="Arial Narrow" w:hAnsi="Arial Narrow"/>
              </w:rPr>
            </w:pPr>
          </w:p>
          <w:p w14:paraId="657792FD" w14:textId="77777777" w:rsidR="00EC7FA7" w:rsidRPr="000C5257" w:rsidRDefault="00EC7FA7" w:rsidP="00A37F2D">
            <w:pPr>
              <w:rPr>
                <w:rFonts w:ascii="Arial Narrow" w:hAnsi="Arial Narrow"/>
              </w:rPr>
            </w:pPr>
            <w:r>
              <w:rPr>
                <w:rFonts w:ascii="Arial Narrow" w:hAnsi="Arial Narrow"/>
              </w:rPr>
              <w:t>(iv)    Assist with MLAT and extradition requests.</w:t>
            </w:r>
          </w:p>
          <w:p w14:paraId="374EEF51" w14:textId="77777777" w:rsidR="00EC7FA7" w:rsidRPr="00236DD8" w:rsidRDefault="00EC7FA7" w:rsidP="00A37F2D">
            <w:pPr>
              <w:ind w:left="720"/>
              <w:rPr>
                <w:rFonts w:ascii="Arial Narrow" w:hAnsi="Arial Narrow"/>
              </w:rPr>
            </w:pPr>
          </w:p>
        </w:tc>
      </w:tr>
      <w:tr w:rsidR="00EC7FA7" w14:paraId="3BDE85D7" w14:textId="77777777" w:rsidTr="00A37F2D">
        <w:trPr>
          <w:trHeight w:val="293"/>
        </w:trPr>
        <w:tc>
          <w:tcPr>
            <w:tcW w:w="9540" w:type="dxa"/>
            <w:gridSpan w:val="4"/>
            <w:tcBorders>
              <w:top w:val="single" w:sz="7" w:space="0" w:color="000000"/>
              <w:left w:val="single" w:sz="7" w:space="0" w:color="000000"/>
              <w:bottom w:val="single" w:sz="7" w:space="0" w:color="000000"/>
              <w:right w:val="single" w:sz="7" w:space="0" w:color="000000"/>
            </w:tcBorders>
          </w:tcPr>
          <w:p w14:paraId="2E1427A4" w14:textId="77777777" w:rsidR="00EC7FA7" w:rsidRDefault="00EC7FA7" w:rsidP="00A37F2D">
            <w:pPr>
              <w:rPr>
                <w:rFonts w:ascii="Arial Narrow" w:hAnsi="Arial Narrow"/>
                <w:b/>
              </w:rPr>
            </w:pPr>
          </w:p>
          <w:p w14:paraId="56419B30" w14:textId="77777777" w:rsidR="00EC7FA7" w:rsidRDefault="00EC7FA7" w:rsidP="00A37F2D">
            <w:pPr>
              <w:rPr>
                <w:rFonts w:ascii="Arial Narrow" w:hAnsi="Arial Narrow"/>
                <w:b/>
              </w:rPr>
            </w:pPr>
            <w:r>
              <w:rPr>
                <w:rFonts w:ascii="Arial Narrow" w:hAnsi="Arial Narrow"/>
                <w:b/>
              </w:rPr>
              <w:lastRenderedPageBreak/>
              <w:t>JOB TITLE: Principal Crown Counsel (Criminal Division)</w:t>
            </w:r>
          </w:p>
          <w:p w14:paraId="2DEB6DC2" w14:textId="77777777" w:rsidR="00EC7FA7" w:rsidRDefault="00EC7FA7" w:rsidP="00A37F2D">
            <w:pPr>
              <w:tabs>
                <w:tab w:val="left" w:pos="5332"/>
              </w:tabs>
              <w:rPr>
                <w:rFonts w:ascii="Arial Narrow" w:hAnsi="Arial Narrow"/>
                <w:b/>
              </w:rPr>
            </w:pPr>
            <w:r>
              <w:rPr>
                <w:rFonts w:ascii="Arial Narrow" w:hAnsi="Arial Narrow"/>
                <w:b/>
              </w:rPr>
              <w:tab/>
            </w:r>
          </w:p>
        </w:tc>
      </w:tr>
      <w:tr w:rsidR="00EC7FA7" w14:paraId="1E6A9FBF" w14:textId="77777777" w:rsidTr="00A37F2D">
        <w:tc>
          <w:tcPr>
            <w:tcW w:w="9540" w:type="dxa"/>
            <w:gridSpan w:val="4"/>
            <w:tcBorders>
              <w:top w:val="single" w:sz="7" w:space="0" w:color="000000"/>
              <w:left w:val="single" w:sz="7" w:space="0" w:color="000000"/>
              <w:bottom w:val="single" w:sz="7" w:space="0" w:color="000000"/>
              <w:right w:val="single" w:sz="7" w:space="0" w:color="000000"/>
            </w:tcBorders>
          </w:tcPr>
          <w:p w14:paraId="62C16531" w14:textId="77777777" w:rsidR="00EC7FA7" w:rsidRPr="00F32370" w:rsidRDefault="00EC7FA7" w:rsidP="00A37F2D">
            <w:pPr>
              <w:tabs>
                <w:tab w:val="left" w:pos="-1440"/>
              </w:tabs>
              <w:ind w:left="720" w:hanging="720"/>
              <w:rPr>
                <w:rFonts w:ascii="Arial Narrow" w:hAnsi="Arial Narrow"/>
                <w:b/>
                <w:u w:val="single"/>
              </w:rPr>
            </w:pPr>
            <w:r w:rsidRPr="00F32370">
              <w:rPr>
                <w:rFonts w:ascii="Arial Narrow" w:hAnsi="Arial Narrow"/>
                <w:b/>
              </w:rPr>
              <w:lastRenderedPageBreak/>
              <w:t>3.</w:t>
            </w:r>
            <w:r w:rsidRPr="00F32370">
              <w:rPr>
                <w:rFonts w:ascii="Arial Narrow" w:hAnsi="Arial Narrow"/>
                <w:b/>
              </w:rPr>
              <w:tab/>
            </w:r>
            <w:r w:rsidRPr="00F32370">
              <w:rPr>
                <w:rFonts w:ascii="Arial Narrow" w:hAnsi="Arial Narrow"/>
                <w:b/>
                <w:u w:val="single"/>
              </w:rPr>
              <w:t>KEY DUTIES</w:t>
            </w:r>
          </w:p>
          <w:p w14:paraId="3053EBB5" w14:textId="77777777" w:rsidR="00EC7FA7" w:rsidRPr="00F32370" w:rsidRDefault="00EC7FA7" w:rsidP="00A37F2D">
            <w:pPr>
              <w:tabs>
                <w:tab w:val="left" w:pos="-1440"/>
              </w:tabs>
              <w:rPr>
                <w:rFonts w:ascii="Arial Narrow" w:hAnsi="Arial Narrow"/>
              </w:rPr>
            </w:pPr>
          </w:p>
          <w:p w14:paraId="1E864F9B" w14:textId="77777777" w:rsidR="00EC7FA7" w:rsidRPr="00F32370" w:rsidRDefault="00EC7FA7" w:rsidP="00A37F2D">
            <w:pPr>
              <w:pStyle w:val="NormalWeb"/>
              <w:shd w:val="clear" w:color="auto" w:fill="FFFFFF"/>
              <w:spacing w:before="0" w:beforeAutospacing="0" w:after="300" w:afterAutospacing="0" w:line="295" w:lineRule="atLeast"/>
              <w:jc w:val="both"/>
              <w:rPr>
                <w:rFonts w:ascii="Arial Narrow" w:hAnsi="Arial Narrow" w:cs="Arial"/>
                <w:b/>
                <w:color w:val="000000"/>
              </w:rPr>
            </w:pPr>
            <w:r w:rsidRPr="00F32370">
              <w:rPr>
                <w:rFonts w:ascii="Arial Narrow" w:hAnsi="Arial Narrow" w:cs="Arial"/>
                <w:b/>
                <w:color w:val="000000"/>
              </w:rPr>
              <w:t>Main Responsibilities</w:t>
            </w:r>
          </w:p>
          <w:p w14:paraId="21A8A069" w14:textId="77777777" w:rsidR="00EC7FA7" w:rsidRPr="00F32370" w:rsidRDefault="00EC7FA7" w:rsidP="00A37F2D">
            <w:pPr>
              <w:pStyle w:val="NormalWeb"/>
              <w:shd w:val="clear" w:color="auto" w:fill="FFFFFF"/>
              <w:spacing w:before="0" w:beforeAutospacing="0" w:after="300" w:afterAutospacing="0" w:line="295" w:lineRule="atLeast"/>
              <w:jc w:val="both"/>
              <w:rPr>
                <w:rFonts w:ascii="Arial Narrow" w:hAnsi="Arial Narrow" w:cs="Arial"/>
                <w:b/>
                <w:color w:val="000000"/>
              </w:rPr>
            </w:pPr>
            <w:r w:rsidRPr="00F32370">
              <w:rPr>
                <w:rFonts w:ascii="Arial Narrow" w:hAnsi="Arial Narrow" w:cs="Arial"/>
                <w:b/>
                <w:color w:val="000000"/>
              </w:rPr>
              <w:t xml:space="preserve">Prosecutions: </w:t>
            </w:r>
            <w:r w:rsidRPr="00F32370">
              <w:rPr>
                <w:rFonts w:ascii="Arial Narrow" w:hAnsi="Arial Narrow" w:cs="Arial"/>
                <w:color w:val="000000"/>
              </w:rPr>
              <w:t xml:space="preserve">Reporting the Attorney General, lead responsibility for all matters concerning the prosecution of offences in Anguilla including: </w:t>
            </w:r>
          </w:p>
          <w:p w14:paraId="5D1EB156"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cs="Arial"/>
                <w:b/>
                <w:color w:val="000000"/>
              </w:rPr>
            </w:pPr>
            <w:r w:rsidRPr="00F32370">
              <w:rPr>
                <w:rFonts w:ascii="Arial Narrow" w:hAnsi="Arial Narrow" w:cs="Arial"/>
                <w:color w:val="000000"/>
              </w:rPr>
              <w:t xml:space="preserve">To advise the Royal Anguilla Police Force and other Law Enforcement Agencies within the Government of Anguilla in their investigations on matters of criminal law, policy or practice, including reviewing files submitted by the police and determining relevant charges for prosecution; </w:t>
            </w:r>
          </w:p>
          <w:p w14:paraId="7D861E3C"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cs="Arial"/>
                <w:b/>
                <w:color w:val="000000"/>
              </w:rPr>
            </w:pPr>
            <w:r w:rsidRPr="00F32370">
              <w:rPr>
                <w:rFonts w:ascii="Arial Narrow" w:hAnsi="Arial Narrow" w:cs="Arial"/>
                <w:color w:val="000000"/>
              </w:rPr>
              <w:t xml:space="preserve">Formulate advice and appropriate actions, in consultation with the Attorney General as DPP, on serious, difficult and complex cases, often within challenging timeframes; </w:t>
            </w:r>
          </w:p>
          <w:p w14:paraId="1D42D684"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cs="Arial"/>
                <w:b/>
                <w:color w:val="000000"/>
              </w:rPr>
            </w:pPr>
            <w:r w:rsidRPr="00F32370">
              <w:rPr>
                <w:rFonts w:ascii="Arial Narrow" w:hAnsi="Arial Narrow" w:cs="Arial"/>
                <w:color w:val="000000"/>
              </w:rPr>
              <w:t xml:space="preserve">Provide leadership and case management in respect of a range of all matters prosecuted in Anguilla;  </w:t>
            </w:r>
          </w:p>
          <w:p w14:paraId="282C3D07"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cs="Arial"/>
                <w:b/>
                <w:color w:val="000000"/>
              </w:rPr>
            </w:pPr>
            <w:r w:rsidRPr="00F32370">
              <w:rPr>
                <w:rFonts w:ascii="Arial Narrow" w:hAnsi="Arial Narrow" w:cs="Arial"/>
                <w:color w:val="000000"/>
              </w:rPr>
              <w:t xml:space="preserve">Review and be accountable to the Attorney-General for the full range of legal advice and actions taken by the Crown Prosecution Division; </w:t>
            </w:r>
          </w:p>
          <w:p w14:paraId="442DFC6D"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cs="Arial"/>
                <w:b/>
                <w:color w:val="000000"/>
              </w:rPr>
            </w:pPr>
            <w:r w:rsidRPr="00F32370">
              <w:rPr>
                <w:rFonts w:ascii="Arial Narrow" w:hAnsi="Arial Narrow" w:cs="Arial"/>
                <w:color w:val="000000"/>
              </w:rPr>
              <w:t>Lead prosecutions within the local courts;</w:t>
            </w:r>
          </w:p>
          <w:p w14:paraId="3339B4FE"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cs="Arial"/>
                <w:color w:val="000000"/>
              </w:rPr>
            </w:pPr>
            <w:r w:rsidRPr="00F32370">
              <w:rPr>
                <w:rFonts w:ascii="Arial Narrow" w:hAnsi="Arial Narrow" w:cs="Arial"/>
                <w:color w:val="000000"/>
              </w:rPr>
              <w:t>Prepare detailed analysis of complex, factual and legal issues that concern criminal prosecution in Anguilla;</w:t>
            </w:r>
          </w:p>
          <w:p w14:paraId="47E1547B"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cs="Arial"/>
                <w:b/>
                <w:color w:val="000000"/>
              </w:rPr>
            </w:pPr>
            <w:r w:rsidRPr="00F32370">
              <w:rPr>
                <w:rFonts w:ascii="Arial Narrow" w:hAnsi="Arial Narrow" w:cs="Arial"/>
                <w:color w:val="000000"/>
              </w:rPr>
              <w:t xml:space="preserve">Develop and continually refine, under the direction of the Attorney-General, a broad strategy for prosecuting cases in Anguilla in conjunction with other relevant agencies in Anguilla, and where appropriate, with agencies in other jurisdictions; </w:t>
            </w:r>
          </w:p>
          <w:p w14:paraId="2A72D537"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cs="Arial"/>
                <w:color w:val="000000"/>
              </w:rPr>
            </w:pPr>
            <w:r w:rsidRPr="00F32370">
              <w:rPr>
                <w:rFonts w:ascii="Arial Narrow" w:hAnsi="Arial Narrow" w:cs="Arial"/>
                <w:color w:val="000000"/>
              </w:rPr>
              <w:t xml:space="preserve">Advise the Attorney General on the necessity for legislative changes to improve the efficiency and workings of the Criminal Justice System; </w:t>
            </w:r>
          </w:p>
          <w:p w14:paraId="126A735A"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cs="Arial"/>
                <w:color w:val="000000"/>
              </w:rPr>
            </w:pPr>
            <w:r w:rsidRPr="00F32370">
              <w:rPr>
                <w:rFonts w:ascii="Arial Narrow" w:hAnsi="Arial Narrow" w:cs="Arial"/>
                <w:color w:val="000000"/>
              </w:rPr>
              <w:t xml:space="preserve">Prepare and institute the necessary standards and codes of practice for Crown and Royal Anguilla Police Force Prosecutors and guidelines for the effective and efficient discharge of duties under law; and </w:t>
            </w:r>
          </w:p>
          <w:p w14:paraId="18D80B68"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cs="Arial"/>
                <w:color w:val="000000"/>
              </w:rPr>
            </w:pPr>
            <w:r w:rsidRPr="00F32370">
              <w:rPr>
                <w:rFonts w:ascii="Arial Narrow" w:hAnsi="Arial Narrow" w:cs="Arial"/>
                <w:color w:val="000000"/>
              </w:rPr>
              <w:t xml:space="preserve">Research, identify and recommend necessary amendments to </w:t>
            </w:r>
            <w:proofErr w:type="spellStart"/>
            <w:r w:rsidRPr="00F32370">
              <w:rPr>
                <w:rFonts w:ascii="Arial Narrow" w:hAnsi="Arial Narrow" w:cs="Arial"/>
                <w:color w:val="000000"/>
              </w:rPr>
              <w:t>modernise</w:t>
            </w:r>
            <w:proofErr w:type="spellEnd"/>
            <w:r w:rsidRPr="00F32370">
              <w:rPr>
                <w:rFonts w:ascii="Arial Narrow" w:hAnsi="Arial Narrow" w:cs="Arial"/>
                <w:color w:val="000000"/>
              </w:rPr>
              <w:t xml:space="preserve"> and improve criminal laws and procedures and the legal framework for the prosecution of matters.</w:t>
            </w:r>
          </w:p>
          <w:p w14:paraId="333A41BD" w14:textId="77777777" w:rsidR="00EC7FA7" w:rsidRPr="00F32370" w:rsidRDefault="00EC7FA7" w:rsidP="00A37F2D">
            <w:pPr>
              <w:pStyle w:val="NormalWeb"/>
              <w:shd w:val="clear" w:color="auto" w:fill="FFFFFF"/>
              <w:spacing w:before="0" w:beforeAutospacing="0" w:after="300" w:afterAutospacing="0" w:line="295" w:lineRule="atLeast"/>
              <w:jc w:val="both"/>
              <w:rPr>
                <w:rFonts w:ascii="Arial Narrow" w:hAnsi="Arial Narrow" w:cs="Arial"/>
                <w:b/>
                <w:color w:val="000000"/>
              </w:rPr>
            </w:pPr>
            <w:r w:rsidRPr="00F32370">
              <w:rPr>
                <w:rFonts w:ascii="Arial Narrow" w:hAnsi="Arial Narrow" w:cs="Arial"/>
                <w:b/>
                <w:color w:val="000000"/>
              </w:rPr>
              <w:t xml:space="preserve">Management / Supervision: </w:t>
            </w:r>
            <w:r w:rsidRPr="00F32370">
              <w:rPr>
                <w:rFonts w:ascii="Arial Narrow" w:hAnsi="Arial Narrow" w:cs="Arial"/>
                <w:color w:val="000000"/>
              </w:rPr>
              <w:t xml:space="preserve">The Principal Crown Counsel will have responsibility for securing the efficient and effective operation of the Crown Prosecutions Division of the AGC: </w:t>
            </w:r>
          </w:p>
          <w:p w14:paraId="5CF8C8E6"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cs="Arial"/>
                <w:color w:val="000000"/>
              </w:rPr>
            </w:pPr>
            <w:r w:rsidRPr="00F32370">
              <w:rPr>
                <w:rFonts w:ascii="Arial Narrow" w:hAnsi="Arial Narrow" w:cs="Arial"/>
                <w:color w:val="000000"/>
              </w:rPr>
              <w:t>Supervise  Senior Crown Counsel and Crown Counsel including allocating and monitoring of work, advising and guiding on responsibilities, training and mentoring and undertaking performance management responsibilities;</w:t>
            </w:r>
          </w:p>
          <w:p w14:paraId="4F400635"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cs="Arial"/>
                <w:color w:val="000000"/>
              </w:rPr>
            </w:pPr>
            <w:r w:rsidRPr="00F32370">
              <w:rPr>
                <w:rFonts w:ascii="Arial Narrow" w:hAnsi="Arial Narrow" w:cs="Arial"/>
                <w:color w:val="000000"/>
              </w:rPr>
              <w:t xml:space="preserve"> Responsibility for continuous development to raise the skills and standards of the Crown Prosecution Division; and </w:t>
            </w:r>
          </w:p>
          <w:p w14:paraId="663AF33F"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cs="Arial"/>
                <w:color w:val="000000"/>
              </w:rPr>
            </w:pPr>
            <w:r w:rsidRPr="00F32370">
              <w:rPr>
                <w:rFonts w:ascii="Arial Narrow" w:hAnsi="Arial Narrow" w:cs="Arial"/>
                <w:color w:val="000000"/>
              </w:rPr>
              <w:t>Assists the Attorney-General with the supervision of the staff of the AGC generally;</w:t>
            </w:r>
          </w:p>
          <w:p w14:paraId="7E92A979" w14:textId="77777777" w:rsidR="00EC7FA7" w:rsidRPr="00F32370" w:rsidRDefault="00EC7FA7" w:rsidP="00A37F2D">
            <w:pPr>
              <w:pStyle w:val="NormalWeb"/>
              <w:shd w:val="clear" w:color="auto" w:fill="FFFFFF"/>
              <w:spacing w:before="0" w:beforeAutospacing="0" w:after="300" w:afterAutospacing="0" w:line="295" w:lineRule="atLeast"/>
              <w:jc w:val="both"/>
              <w:rPr>
                <w:rFonts w:ascii="Arial Narrow" w:hAnsi="Arial Narrow" w:cs="Arial"/>
                <w:b/>
                <w:color w:val="000000"/>
              </w:rPr>
            </w:pPr>
            <w:r w:rsidRPr="00F32370">
              <w:rPr>
                <w:rFonts w:ascii="Arial Narrow" w:hAnsi="Arial Narrow" w:cs="Arial"/>
                <w:b/>
                <w:color w:val="000000"/>
              </w:rPr>
              <w:t xml:space="preserve">Strategic and Corporate Responsibilities: </w:t>
            </w:r>
            <w:r w:rsidRPr="00F32370">
              <w:rPr>
                <w:rFonts w:ascii="Arial Narrow" w:hAnsi="Arial Narrow" w:cs="Arial"/>
                <w:color w:val="000000"/>
              </w:rPr>
              <w:t>As second in command to the Attorney General in the Crown Prosecutions Division of the AGC, contribute to the corporate leadership and management of the AGC:</w:t>
            </w:r>
          </w:p>
          <w:p w14:paraId="5B7C953F"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cs="Arial"/>
                <w:color w:val="000000"/>
              </w:rPr>
            </w:pPr>
            <w:r w:rsidRPr="00F32370">
              <w:rPr>
                <w:rFonts w:ascii="Arial Narrow" w:hAnsi="Arial Narrow" w:cs="Arial"/>
                <w:color w:val="000000"/>
              </w:rPr>
              <w:t xml:space="preserve">Setting priorities and achieving targets and objectives consistent  with those of the wider Criminal Justice System; </w:t>
            </w:r>
          </w:p>
          <w:p w14:paraId="55766954"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cs="Arial"/>
                <w:color w:val="000000"/>
              </w:rPr>
            </w:pPr>
            <w:r w:rsidRPr="00F32370">
              <w:rPr>
                <w:rFonts w:ascii="Arial Narrow" w:hAnsi="Arial Narrow" w:cs="Arial"/>
                <w:color w:val="000000"/>
              </w:rPr>
              <w:t xml:space="preserve">Maintaining the independence of the Crown Prosecutions Division in the exercise of its constitutional and statutory functions; </w:t>
            </w:r>
          </w:p>
          <w:p w14:paraId="3AB39462"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cs="Arial"/>
                <w:color w:val="000000"/>
              </w:rPr>
            </w:pPr>
            <w:r w:rsidRPr="00F32370">
              <w:rPr>
                <w:rFonts w:ascii="Arial Narrow" w:hAnsi="Arial Narrow" w:cs="Arial"/>
                <w:color w:val="000000"/>
              </w:rPr>
              <w:t>Carrying out representational duties on behalf of the Attorney General both locally and internationally; and</w:t>
            </w:r>
          </w:p>
          <w:p w14:paraId="1650376A" w14:textId="77777777" w:rsidR="00EC7FA7" w:rsidRPr="00F32370" w:rsidRDefault="00EC7FA7" w:rsidP="00EC7FA7">
            <w:pPr>
              <w:pStyle w:val="NormalWeb"/>
              <w:numPr>
                <w:ilvl w:val="0"/>
                <w:numId w:val="1"/>
              </w:numPr>
              <w:shd w:val="clear" w:color="auto" w:fill="FFFFFF"/>
              <w:spacing w:before="0" w:beforeAutospacing="0" w:after="300" w:afterAutospacing="0" w:line="295" w:lineRule="atLeast"/>
              <w:jc w:val="both"/>
              <w:rPr>
                <w:rFonts w:ascii="Arial Narrow" w:hAnsi="Arial Narrow"/>
              </w:rPr>
            </w:pPr>
            <w:r w:rsidRPr="00F32370">
              <w:rPr>
                <w:rFonts w:ascii="Arial Narrow" w:hAnsi="Arial Narrow" w:cs="Arial"/>
                <w:color w:val="000000"/>
              </w:rPr>
              <w:t xml:space="preserve">Promoting effective community engagement which inspires and raises public confidence in </w:t>
            </w:r>
            <w:proofErr w:type="gramStart"/>
            <w:r w:rsidRPr="00F32370">
              <w:rPr>
                <w:rFonts w:ascii="Arial Narrow" w:hAnsi="Arial Narrow" w:cs="Arial"/>
                <w:color w:val="000000"/>
              </w:rPr>
              <w:t>t</w:t>
            </w:r>
            <w:r>
              <w:rPr>
                <w:rFonts w:ascii="Arial Narrow" w:hAnsi="Arial Narrow" w:cs="Arial"/>
                <w:color w:val="000000"/>
              </w:rPr>
              <w:t>he  Crown</w:t>
            </w:r>
            <w:proofErr w:type="gramEnd"/>
            <w:r>
              <w:rPr>
                <w:rFonts w:ascii="Arial Narrow" w:hAnsi="Arial Narrow" w:cs="Arial"/>
                <w:color w:val="000000"/>
              </w:rPr>
              <w:t xml:space="preserve"> Prosecution Division.</w:t>
            </w:r>
          </w:p>
        </w:tc>
      </w:tr>
      <w:tr w:rsidR="00EC7FA7" w14:paraId="2CF58BDE" w14:textId="77777777" w:rsidTr="00A37F2D">
        <w:trPr>
          <w:trHeight w:val="293"/>
        </w:trPr>
        <w:tc>
          <w:tcPr>
            <w:tcW w:w="9540" w:type="dxa"/>
            <w:gridSpan w:val="4"/>
            <w:tcBorders>
              <w:top w:val="single" w:sz="7" w:space="0" w:color="000000"/>
              <w:left w:val="single" w:sz="7" w:space="0" w:color="000000"/>
              <w:bottom w:val="single" w:sz="7" w:space="0" w:color="000000"/>
              <w:right w:val="single" w:sz="7" w:space="0" w:color="000000"/>
            </w:tcBorders>
          </w:tcPr>
          <w:p w14:paraId="7B7F2BBD" w14:textId="77777777" w:rsidR="00EC7FA7" w:rsidRDefault="00EC7FA7" w:rsidP="00A37F2D">
            <w:pPr>
              <w:rPr>
                <w:rFonts w:ascii="Arial Narrow" w:hAnsi="Arial Narrow"/>
                <w:b/>
              </w:rPr>
            </w:pPr>
          </w:p>
          <w:p w14:paraId="58BDEB31" w14:textId="77777777" w:rsidR="00EC7FA7" w:rsidRDefault="00EC7FA7" w:rsidP="00A37F2D">
            <w:pPr>
              <w:tabs>
                <w:tab w:val="left" w:pos="3764"/>
                <w:tab w:val="center" w:pos="4560"/>
              </w:tabs>
              <w:rPr>
                <w:rFonts w:ascii="Arial Narrow" w:hAnsi="Arial Narrow"/>
                <w:b/>
              </w:rPr>
            </w:pPr>
            <w:r>
              <w:rPr>
                <w:rFonts w:ascii="Arial Narrow" w:hAnsi="Arial Narrow"/>
                <w:b/>
              </w:rPr>
              <w:t>JOB TITLE:  Principal Crown Counsel (Criminal Division)</w:t>
            </w:r>
            <w:r>
              <w:rPr>
                <w:rFonts w:ascii="Arial Narrow" w:hAnsi="Arial Narrow"/>
                <w:b/>
              </w:rPr>
              <w:tab/>
            </w:r>
            <w:r>
              <w:rPr>
                <w:rFonts w:ascii="Arial Narrow" w:hAnsi="Arial Narrow"/>
                <w:b/>
              </w:rPr>
              <w:tab/>
            </w:r>
          </w:p>
          <w:p w14:paraId="08F4A89F" w14:textId="77777777" w:rsidR="00EC7FA7" w:rsidRDefault="00EC7FA7" w:rsidP="00A37F2D">
            <w:pPr>
              <w:tabs>
                <w:tab w:val="left" w:pos="3764"/>
                <w:tab w:val="center" w:pos="4560"/>
              </w:tabs>
              <w:rPr>
                <w:rFonts w:ascii="Arial Narrow" w:hAnsi="Arial Narrow"/>
                <w:b/>
              </w:rPr>
            </w:pPr>
          </w:p>
        </w:tc>
      </w:tr>
      <w:tr w:rsidR="00EC7FA7" w14:paraId="4BD06BF1" w14:textId="77777777" w:rsidTr="00A37F2D">
        <w:trPr>
          <w:trHeight w:val="292"/>
        </w:trPr>
        <w:tc>
          <w:tcPr>
            <w:tcW w:w="9540" w:type="dxa"/>
            <w:gridSpan w:val="4"/>
            <w:tcBorders>
              <w:top w:val="single" w:sz="7" w:space="0" w:color="000000"/>
              <w:left w:val="single" w:sz="7" w:space="0" w:color="000000"/>
              <w:bottom w:val="single" w:sz="7" w:space="0" w:color="000000"/>
              <w:right w:val="single" w:sz="7" w:space="0" w:color="000000"/>
            </w:tcBorders>
          </w:tcPr>
          <w:p w14:paraId="63038EA6" w14:textId="77777777" w:rsidR="00EC7FA7" w:rsidRDefault="00EC7FA7" w:rsidP="00A37F2D">
            <w:pPr>
              <w:rPr>
                <w:rFonts w:ascii="Arial Narrow" w:hAnsi="Arial Narrow"/>
                <w:b/>
              </w:rPr>
            </w:pPr>
          </w:p>
          <w:p w14:paraId="1A846FB1" w14:textId="77777777" w:rsidR="00EC7FA7" w:rsidRDefault="00EC7FA7" w:rsidP="00A37F2D">
            <w:pPr>
              <w:rPr>
                <w:rFonts w:ascii="Arial Narrow" w:hAnsi="Arial Narrow"/>
                <w:b/>
              </w:rPr>
            </w:pPr>
            <w:r>
              <w:rPr>
                <w:rFonts w:ascii="Arial Narrow" w:hAnsi="Arial Narrow"/>
                <w:b/>
              </w:rPr>
              <w:t xml:space="preserve">4.     </w:t>
            </w:r>
            <w:r w:rsidRPr="00957E5D">
              <w:rPr>
                <w:rFonts w:ascii="Arial Narrow" w:hAnsi="Arial Narrow"/>
                <w:b/>
                <w:u w:val="single"/>
              </w:rPr>
              <w:t>KEY RELATIONSHIPS</w:t>
            </w:r>
          </w:p>
          <w:p w14:paraId="65BD96AA" w14:textId="77777777" w:rsidR="00EC7FA7" w:rsidRDefault="00EC7FA7" w:rsidP="00A37F2D">
            <w:pPr>
              <w:rPr>
                <w:rFonts w:ascii="Arial Narrow" w:hAnsi="Arial Narrow"/>
                <w:b/>
              </w:rPr>
            </w:pPr>
          </w:p>
          <w:p w14:paraId="3549EEE5" w14:textId="77777777" w:rsidR="00EC7FA7" w:rsidRDefault="00EC7FA7" w:rsidP="00A37F2D">
            <w:pPr>
              <w:rPr>
                <w:rFonts w:ascii="Arial Narrow" w:hAnsi="Arial Narrow"/>
              </w:rPr>
            </w:pPr>
            <w:r>
              <w:rPr>
                <w:rFonts w:ascii="Arial Narrow" w:hAnsi="Arial Narrow"/>
              </w:rPr>
              <w:t>(i)    Report to the Attorney General and Deputy Attorney General.</w:t>
            </w:r>
          </w:p>
          <w:p w14:paraId="705E99AF" w14:textId="77777777" w:rsidR="00EC7FA7" w:rsidRDefault="00EC7FA7" w:rsidP="00A37F2D">
            <w:pPr>
              <w:rPr>
                <w:rFonts w:ascii="Arial Narrow" w:hAnsi="Arial Narrow"/>
              </w:rPr>
            </w:pPr>
          </w:p>
          <w:p w14:paraId="783ACE40" w14:textId="77777777" w:rsidR="00EC7FA7" w:rsidRDefault="00EC7FA7" w:rsidP="00A37F2D">
            <w:pPr>
              <w:rPr>
                <w:rFonts w:ascii="Arial Narrow" w:hAnsi="Arial Narrow"/>
              </w:rPr>
            </w:pPr>
            <w:r>
              <w:rPr>
                <w:rFonts w:ascii="Arial Narrow" w:hAnsi="Arial Narrow"/>
              </w:rPr>
              <w:t xml:space="preserve">(ii)    Liaise with HE the Governor, Commissioner of Police and Head of the FIU. </w:t>
            </w:r>
          </w:p>
          <w:p w14:paraId="03075AE0" w14:textId="77777777" w:rsidR="00EC7FA7" w:rsidRDefault="00EC7FA7" w:rsidP="00A37F2D">
            <w:pPr>
              <w:rPr>
                <w:rFonts w:ascii="Arial Narrow" w:hAnsi="Arial Narrow"/>
                <w:b/>
              </w:rPr>
            </w:pPr>
          </w:p>
          <w:p w14:paraId="4C35ECF6" w14:textId="77777777" w:rsidR="00EC7FA7" w:rsidRDefault="00EC7FA7" w:rsidP="00A37F2D">
            <w:pPr>
              <w:rPr>
                <w:rFonts w:ascii="Arial Narrow" w:hAnsi="Arial Narrow"/>
                <w:b/>
              </w:rPr>
            </w:pPr>
          </w:p>
        </w:tc>
      </w:tr>
      <w:tr w:rsidR="00EC7FA7" w14:paraId="1D52E854" w14:textId="77777777" w:rsidTr="00A37F2D">
        <w:tc>
          <w:tcPr>
            <w:tcW w:w="9540" w:type="dxa"/>
            <w:gridSpan w:val="4"/>
            <w:tcBorders>
              <w:top w:val="single" w:sz="7" w:space="0" w:color="000000"/>
              <w:left w:val="single" w:sz="7" w:space="0" w:color="000000"/>
              <w:bottom w:val="single" w:sz="7" w:space="0" w:color="000000"/>
              <w:right w:val="single" w:sz="7" w:space="0" w:color="000000"/>
            </w:tcBorders>
          </w:tcPr>
          <w:p w14:paraId="15C9CD7A" w14:textId="77777777" w:rsidR="00EC7FA7" w:rsidRDefault="00EC7FA7" w:rsidP="00A37F2D">
            <w:pPr>
              <w:spacing w:line="120" w:lineRule="exact"/>
              <w:rPr>
                <w:rFonts w:ascii="Arial Narrow" w:hAnsi="Arial Narrow"/>
                <w:b/>
              </w:rPr>
            </w:pPr>
          </w:p>
          <w:p w14:paraId="79DC7B63" w14:textId="77777777" w:rsidR="00EC7FA7" w:rsidRDefault="00EC7FA7" w:rsidP="00A37F2D">
            <w:pPr>
              <w:tabs>
                <w:tab w:val="left" w:pos="-1440"/>
              </w:tabs>
              <w:ind w:left="2880" w:hanging="2880"/>
              <w:rPr>
                <w:rFonts w:ascii="Arial Narrow" w:hAnsi="Arial Narrow"/>
                <w:b/>
              </w:rPr>
            </w:pPr>
            <w:r>
              <w:rPr>
                <w:rFonts w:ascii="Arial Narrow" w:hAnsi="Arial Narrow"/>
                <w:b/>
              </w:rPr>
              <w:t xml:space="preserve">5.     </w:t>
            </w:r>
            <w:r>
              <w:rPr>
                <w:rFonts w:ascii="Arial Narrow" w:hAnsi="Arial Narrow"/>
                <w:b/>
                <w:u w:val="single"/>
              </w:rPr>
              <w:t>KEY AUTHORITIES</w:t>
            </w:r>
            <w:r>
              <w:rPr>
                <w:rFonts w:ascii="Arial Narrow" w:hAnsi="Arial Narrow"/>
                <w:b/>
              </w:rPr>
              <w:tab/>
            </w:r>
          </w:p>
          <w:p w14:paraId="1A767C67" w14:textId="77777777" w:rsidR="00EC7FA7" w:rsidRDefault="00EC7FA7" w:rsidP="00A37F2D">
            <w:pPr>
              <w:rPr>
                <w:rFonts w:ascii="Arial Narrow" w:hAnsi="Arial Narrow"/>
                <w:b/>
              </w:rPr>
            </w:pPr>
          </w:p>
          <w:p w14:paraId="4E8F4393" w14:textId="77777777" w:rsidR="00EC7FA7" w:rsidRPr="00236DD8" w:rsidRDefault="00EC7FA7" w:rsidP="00A37F2D">
            <w:pPr>
              <w:rPr>
                <w:rFonts w:ascii="Arial Narrow" w:hAnsi="Arial Narrow"/>
              </w:rPr>
            </w:pPr>
            <w:r>
              <w:rPr>
                <w:rFonts w:ascii="Arial Narrow" w:hAnsi="Arial Narrow"/>
              </w:rPr>
              <w:t xml:space="preserve">The post holder is </w:t>
            </w:r>
            <w:proofErr w:type="spellStart"/>
            <w:r>
              <w:rPr>
                <w:rFonts w:ascii="Arial Narrow" w:hAnsi="Arial Narrow"/>
              </w:rPr>
              <w:t>a</w:t>
            </w:r>
            <w:r w:rsidRPr="00236DD8">
              <w:rPr>
                <w:rFonts w:ascii="Arial Narrow" w:hAnsi="Arial Narrow"/>
              </w:rPr>
              <w:t>uthorised</w:t>
            </w:r>
            <w:proofErr w:type="spellEnd"/>
            <w:r w:rsidRPr="00236DD8">
              <w:rPr>
                <w:rFonts w:ascii="Arial Narrow" w:hAnsi="Arial Narrow"/>
              </w:rPr>
              <w:t xml:space="preserve"> to</w:t>
            </w:r>
            <w:r>
              <w:rPr>
                <w:rFonts w:ascii="Arial Narrow" w:hAnsi="Arial Narrow"/>
              </w:rPr>
              <w:t>:</w:t>
            </w:r>
            <w:r w:rsidRPr="00236DD8">
              <w:rPr>
                <w:rFonts w:ascii="Arial Narrow" w:hAnsi="Arial Narrow"/>
              </w:rPr>
              <w:t xml:space="preserve"> </w:t>
            </w:r>
          </w:p>
          <w:p w14:paraId="6920352B" w14:textId="77777777" w:rsidR="00EC7FA7" w:rsidRPr="00236DD8" w:rsidRDefault="00EC7FA7" w:rsidP="00A37F2D">
            <w:pPr>
              <w:ind w:left="720"/>
              <w:rPr>
                <w:rFonts w:ascii="Arial Narrow" w:hAnsi="Arial Narrow"/>
              </w:rPr>
            </w:pPr>
            <w:r w:rsidRPr="00236DD8">
              <w:rPr>
                <w:rFonts w:ascii="Arial Narrow" w:hAnsi="Arial Narrow"/>
              </w:rPr>
              <w:t xml:space="preserve">           </w:t>
            </w:r>
          </w:p>
          <w:p w14:paraId="13A49980" w14:textId="77777777" w:rsidR="00EC7FA7" w:rsidRDefault="00EC7FA7" w:rsidP="00A37F2D">
            <w:pPr>
              <w:rPr>
                <w:rFonts w:ascii="Arial Narrow" w:hAnsi="Arial Narrow"/>
              </w:rPr>
            </w:pPr>
            <w:r>
              <w:rPr>
                <w:rFonts w:ascii="Arial Narrow" w:hAnsi="Arial Narrow"/>
              </w:rPr>
              <w:t xml:space="preserve">(i)    Assist the Deputy Attorney General with management of the workings of the Criminal Team, under the </w:t>
            </w:r>
          </w:p>
          <w:p w14:paraId="2CA1860A" w14:textId="77777777" w:rsidR="00EC7FA7" w:rsidRDefault="00EC7FA7" w:rsidP="00A37F2D">
            <w:pPr>
              <w:rPr>
                <w:rFonts w:ascii="Arial Narrow" w:hAnsi="Arial Narrow"/>
              </w:rPr>
            </w:pPr>
            <w:r>
              <w:rPr>
                <w:rFonts w:ascii="Arial Narrow" w:hAnsi="Arial Narrow"/>
              </w:rPr>
              <w:t xml:space="preserve">       supervision and guidance of the Attorney General</w:t>
            </w:r>
            <w:r w:rsidRPr="00236DD8">
              <w:rPr>
                <w:rFonts w:ascii="Arial Narrow" w:hAnsi="Arial Narrow"/>
              </w:rPr>
              <w:t>.</w:t>
            </w:r>
          </w:p>
          <w:p w14:paraId="4B9FEC7F" w14:textId="77777777" w:rsidR="00EC7FA7" w:rsidRDefault="00EC7FA7" w:rsidP="00A37F2D">
            <w:pPr>
              <w:rPr>
                <w:rFonts w:ascii="Arial Narrow" w:hAnsi="Arial Narrow"/>
              </w:rPr>
            </w:pPr>
          </w:p>
          <w:p w14:paraId="5140AD2F" w14:textId="77777777" w:rsidR="00EC7FA7" w:rsidRDefault="00EC7FA7" w:rsidP="00A37F2D">
            <w:pPr>
              <w:rPr>
                <w:rFonts w:ascii="Arial Narrow" w:hAnsi="Arial Narrow"/>
              </w:rPr>
            </w:pPr>
            <w:r>
              <w:rPr>
                <w:rFonts w:ascii="Arial Narrow" w:hAnsi="Arial Narrow"/>
              </w:rPr>
              <w:t xml:space="preserve">(ii)    Liaise with HE the Governor, Commissioner of Police and Head of FIU. </w:t>
            </w:r>
          </w:p>
          <w:p w14:paraId="3940D73D" w14:textId="77777777" w:rsidR="00EC7FA7" w:rsidRDefault="00EC7FA7" w:rsidP="00A37F2D">
            <w:pPr>
              <w:rPr>
                <w:rFonts w:ascii="Arial Narrow" w:hAnsi="Arial Narrow"/>
              </w:rPr>
            </w:pPr>
          </w:p>
          <w:p w14:paraId="078E1FF9" w14:textId="77777777" w:rsidR="00EC7FA7" w:rsidRDefault="00EC7FA7" w:rsidP="00A37F2D">
            <w:pPr>
              <w:rPr>
                <w:rFonts w:ascii="Arial Narrow" w:hAnsi="Arial Narrow"/>
              </w:rPr>
            </w:pPr>
            <w:r>
              <w:rPr>
                <w:rFonts w:ascii="Arial Narrow" w:hAnsi="Arial Narrow"/>
              </w:rPr>
              <w:t xml:space="preserve">(iii)    Represent the Crown and Commissioner of Police in criminal prosecutions and appeals. </w:t>
            </w:r>
          </w:p>
          <w:p w14:paraId="726D3AA4" w14:textId="77777777" w:rsidR="00EC7FA7" w:rsidRDefault="00EC7FA7" w:rsidP="00A37F2D">
            <w:pPr>
              <w:rPr>
                <w:rFonts w:ascii="Arial Narrow" w:hAnsi="Arial Narrow"/>
              </w:rPr>
            </w:pPr>
          </w:p>
          <w:p w14:paraId="636FA5B4" w14:textId="77777777" w:rsidR="00EC7FA7" w:rsidRDefault="00EC7FA7" w:rsidP="00A37F2D">
            <w:pPr>
              <w:rPr>
                <w:rFonts w:ascii="Arial Narrow" w:hAnsi="Arial Narrow"/>
              </w:rPr>
            </w:pPr>
            <w:r>
              <w:rPr>
                <w:rFonts w:ascii="Arial Narrow" w:hAnsi="Arial Narrow"/>
              </w:rPr>
              <w:t xml:space="preserve">(iv)    </w:t>
            </w:r>
            <w:r w:rsidRPr="005019DB">
              <w:rPr>
                <w:rFonts w:ascii="Arial Narrow" w:hAnsi="Arial Narrow"/>
              </w:rPr>
              <w:t xml:space="preserve">Represent the Crown in </w:t>
            </w:r>
            <w:r>
              <w:rPr>
                <w:rFonts w:ascii="Arial Narrow" w:hAnsi="Arial Narrow"/>
              </w:rPr>
              <w:t xml:space="preserve">civil claims against Government when directed by the Attorney General </w:t>
            </w:r>
          </w:p>
          <w:p w14:paraId="4D34DB9B" w14:textId="77777777" w:rsidR="00EC7FA7" w:rsidRDefault="00EC7FA7" w:rsidP="00A37F2D">
            <w:pPr>
              <w:rPr>
                <w:rFonts w:ascii="Arial Narrow" w:hAnsi="Arial Narrow"/>
              </w:rPr>
            </w:pPr>
            <w:r>
              <w:rPr>
                <w:rFonts w:ascii="Arial Narrow" w:hAnsi="Arial Narrow"/>
              </w:rPr>
              <w:t xml:space="preserve">         </w:t>
            </w:r>
            <w:proofErr w:type="gramStart"/>
            <w:r>
              <w:rPr>
                <w:rFonts w:ascii="Arial Narrow" w:hAnsi="Arial Narrow"/>
              </w:rPr>
              <w:t>so</w:t>
            </w:r>
            <w:proofErr w:type="gramEnd"/>
            <w:r>
              <w:rPr>
                <w:rFonts w:ascii="Arial Narrow" w:hAnsi="Arial Narrow"/>
              </w:rPr>
              <w:t xml:space="preserve"> to do.</w:t>
            </w:r>
          </w:p>
          <w:p w14:paraId="7FD9B4C1" w14:textId="77777777" w:rsidR="00EC7FA7" w:rsidRDefault="00EC7FA7" w:rsidP="00A37F2D">
            <w:pPr>
              <w:rPr>
                <w:rFonts w:ascii="Arial Narrow" w:hAnsi="Arial Narrow"/>
              </w:rPr>
            </w:pPr>
          </w:p>
          <w:p w14:paraId="5DF83C15" w14:textId="77777777" w:rsidR="00EC7FA7" w:rsidRPr="005019DB" w:rsidRDefault="00EC7FA7" w:rsidP="00A37F2D">
            <w:pPr>
              <w:rPr>
                <w:rFonts w:ascii="Arial Narrow" w:hAnsi="Arial Narrow"/>
              </w:rPr>
            </w:pPr>
            <w:r>
              <w:rPr>
                <w:rFonts w:ascii="Arial Narrow" w:hAnsi="Arial Narrow"/>
              </w:rPr>
              <w:t>(v)    Assist the Attorney General with MLAT and extradition requests.</w:t>
            </w:r>
          </w:p>
          <w:p w14:paraId="1725E818" w14:textId="77777777" w:rsidR="00EC7FA7" w:rsidRPr="00236DD8" w:rsidRDefault="00EC7FA7" w:rsidP="00A37F2D">
            <w:pPr>
              <w:rPr>
                <w:rFonts w:ascii="Arial Narrow" w:hAnsi="Arial Narrow"/>
              </w:rPr>
            </w:pPr>
          </w:p>
          <w:p w14:paraId="24459ADD" w14:textId="77777777" w:rsidR="00EC7FA7" w:rsidRDefault="00EC7FA7" w:rsidP="00A37F2D">
            <w:pPr>
              <w:ind w:left="720"/>
              <w:rPr>
                <w:rFonts w:ascii="Arial Narrow" w:hAnsi="Arial Narrow"/>
                <w:b/>
              </w:rPr>
            </w:pPr>
          </w:p>
        </w:tc>
      </w:tr>
      <w:tr w:rsidR="00EC7FA7" w14:paraId="51257767" w14:textId="77777777" w:rsidTr="00A37F2D">
        <w:tc>
          <w:tcPr>
            <w:tcW w:w="9540" w:type="dxa"/>
            <w:gridSpan w:val="4"/>
            <w:tcBorders>
              <w:top w:val="single" w:sz="7" w:space="0" w:color="000000"/>
              <w:left w:val="single" w:sz="7" w:space="0" w:color="000000"/>
              <w:bottom w:val="single" w:sz="8" w:space="0" w:color="000000"/>
              <w:right w:val="single" w:sz="7" w:space="0" w:color="000000"/>
            </w:tcBorders>
          </w:tcPr>
          <w:p w14:paraId="10A7A267" w14:textId="77777777" w:rsidR="00EC7FA7" w:rsidRDefault="00EC7FA7" w:rsidP="00A37F2D">
            <w:pPr>
              <w:spacing w:line="120" w:lineRule="exact"/>
              <w:rPr>
                <w:rFonts w:ascii="Arial Narrow" w:hAnsi="Arial Narrow"/>
                <w:b/>
              </w:rPr>
            </w:pPr>
            <w:bookmarkStart w:id="0" w:name="_GoBack"/>
            <w:bookmarkEnd w:id="0"/>
          </w:p>
          <w:p w14:paraId="0A0E12A0" w14:textId="77777777" w:rsidR="00EC7FA7" w:rsidRDefault="00EC7FA7" w:rsidP="00A37F2D">
            <w:pPr>
              <w:tabs>
                <w:tab w:val="left" w:pos="-1440"/>
              </w:tabs>
              <w:ind w:left="510" w:hanging="510"/>
              <w:rPr>
                <w:rFonts w:ascii="Arial Narrow" w:hAnsi="Arial Narrow"/>
                <w:b/>
              </w:rPr>
            </w:pPr>
            <w:r>
              <w:rPr>
                <w:rFonts w:ascii="Arial Narrow" w:hAnsi="Arial Narrow"/>
                <w:b/>
              </w:rPr>
              <w:t xml:space="preserve">6.    </w:t>
            </w:r>
            <w:r>
              <w:rPr>
                <w:rFonts w:ascii="Arial Narrow" w:hAnsi="Arial Narrow"/>
                <w:b/>
                <w:u w:val="single"/>
              </w:rPr>
              <w:t>KEY REPORTS</w:t>
            </w:r>
          </w:p>
          <w:p w14:paraId="58ED495C" w14:textId="77777777" w:rsidR="00EC7FA7" w:rsidRDefault="00EC7FA7" w:rsidP="00A37F2D">
            <w:pPr>
              <w:rPr>
                <w:rFonts w:ascii="Arial Narrow" w:hAnsi="Arial Narrow"/>
                <w:b/>
              </w:rPr>
            </w:pPr>
          </w:p>
          <w:p w14:paraId="222421F8" w14:textId="77777777" w:rsidR="00EC7FA7" w:rsidRPr="005C610F" w:rsidRDefault="00EC7FA7" w:rsidP="00A37F2D">
            <w:pPr>
              <w:rPr>
                <w:rFonts w:ascii="Arial Narrow" w:hAnsi="Arial Narrow"/>
              </w:rPr>
            </w:pPr>
            <w:r>
              <w:rPr>
                <w:rFonts w:ascii="Arial Narrow" w:hAnsi="Arial Narrow"/>
              </w:rPr>
              <w:t>(i)    Performance management.</w:t>
            </w:r>
          </w:p>
          <w:p w14:paraId="5F37EEE0" w14:textId="77777777" w:rsidR="00EC7FA7" w:rsidRPr="005C610F" w:rsidRDefault="00EC7FA7" w:rsidP="00A37F2D">
            <w:pPr>
              <w:ind w:left="780"/>
              <w:rPr>
                <w:rFonts w:ascii="Arial Narrow" w:hAnsi="Arial Narrow"/>
              </w:rPr>
            </w:pPr>
          </w:p>
          <w:p w14:paraId="7FD3E1A9" w14:textId="77777777" w:rsidR="00EC7FA7" w:rsidRPr="005C610F" w:rsidRDefault="00EC7FA7" w:rsidP="00A37F2D">
            <w:pPr>
              <w:rPr>
                <w:rFonts w:ascii="Arial Narrow" w:hAnsi="Arial Narrow"/>
              </w:rPr>
            </w:pPr>
            <w:r>
              <w:rPr>
                <w:rFonts w:ascii="Arial Narrow" w:hAnsi="Arial Narrow"/>
              </w:rPr>
              <w:t>(ii)   Criminal session report.</w:t>
            </w:r>
          </w:p>
          <w:p w14:paraId="7E850BDF" w14:textId="77777777" w:rsidR="00EC7FA7" w:rsidRDefault="00EC7FA7" w:rsidP="00A37F2D">
            <w:pPr>
              <w:spacing w:after="58"/>
              <w:rPr>
                <w:rFonts w:ascii="Arial Narrow" w:hAnsi="Arial Narrow"/>
                <w:b/>
              </w:rPr>
            </w:pPr>
          </w:p>
        </w:tc>
      </w:tr>
      <w:tr w:rsidR="00EC7FA7" w14:paraId="5A3B61A0" w14:textId="77777777" w:rsidTr="00A37F2D">
        <w:tc>
          <w:tcPr>
            <w:tcW w:w="9540" w:type="dxa"/>
            <w:gridSpan w:val="4"/>
            <w:tcBorders>
              <w:top w:val="single" w:sz="8" w:space="0" w:color="000000"/>
              <w:left w:val="single" w:sz="8" w:space="0" w:color="000000"/>
              <w:bottom w:val="single" w:sz="4" w:space="0" w:color="auto"/>
              <w:right w:val="single" w:sz="8" w:space="0" w:color="000000"/>
            </w:tcBorders>
          </w:tcPr>
          <w:p w14:paraId="25627AF8" w14:textId="77777777" w:rsidR="00EC7FA7" w:rsidRDefault="00EC7FA7" w:rsidP="00A37F2D">
            <w:pPr>
              <w:spacing w:line="120" w:lineRule="exact"/>
              <w:rPr>
                <w:rFonts w:ascii="Arial Narrow" w:hAnsi="Arial Narrow"/>
                <w:b/>
              </w:rPr>
            </w:pPr>
          </w:p>
          <w:p w14:paraId="4E1439AF" w14:textId="77777777" w:rsidR="00EC7FA7" w:rsidRDefault="00EC7FA7" w:rsidP="00A37F2D">
            <w:pPr>
              <w:tabs>
                <w:tab w:val="left" w:pos="-1440"/>
              </w:tabs>
              <w:ind w:left="414" w:hanging="414"/>
              <w:rPr>
                <w:rFonts w:ascii="Arial Narrow" w:hAnsi="Arial Narrow"/>
                <w:b/>
              </w:rPr>
            </w:pPr>
            <w:r>
              <w:rPr>
                <w:rFonts w:ascii="Arial Narrow" w:hAnsi="Arial Narrow"/>
                <w:b/>
              </w:rPr>
              <w:t>7.</w:t>
            </w:r>
            <w:r>
              <w:rPr>
                <w:rFonts w:ascii="Arial Narrow" w:hAnsi="Arial Narrow"/>
                <w:b/>
              </w:rPr>
              <w:tab/>
            </w:r>
            <w:r>
              <w:rPr>
                <w:rFonts w:ascii="Arial Narrow" w:hAnsi="Arial Narrow"/>
                <w:b/>
                <w:u w:val="single"/>
              </w:rPr>
              <w:t>PERFORMANCE PARAMETERS</w:t>
            </w:r>
          </w:p>
          <w:p w14:paraId="78F5D440" w14:textId="77777777" w:rsidR="00EC7FA7" w:rsidRDefault="00EC7FA7" w:rsidP="00A37F2D">
            <w:pPr>
              <w:rPr>
                <w:rFonts w:ascii="Arial Narrow" w:hAnsi="Arial Narrow"/>
                <w:b/>
              </w:rPr>
            </w:pPr>
          </w:p>
          <w:p w14:paraId="09DC87C0" w14:textId="77777777" w:rsidR="00EC7FA7" w:rsidRDefault="00EC7FA7" w:rsidP="00A37F2D">
            <w:pPr>
              <w:rPr>
                <w:rFonts w:ascii="Arial Narrow" w:hAnsi="Arial Narrow"/>
              </w:rPr>
            </w:pPr>
            <w:r>
              <w:rPr>
                <w:rFonts w:ascii="Arial Narrow" w:hAnsi="Arial Narrow"/>
              </w:rPr>
              <w:t>(i)    Compliance with the goals of the Legal Department.</w:t>
            </w:r>
          </w:p>
          <w:p w14:paraId="6C5084D3" w14:textId="77777777" w:rsidR="00EC7FA7" w:rsidRDefault="00EC7FA7" w:rsidP="00A37F2D">
            <w:pPr>
              <w:rPr>
                <w:rFonts w:ascii="Arial Narrow" w:hAnsi="Arial Narrow"/>
              </w:rPr>
            </w:pPr>
          </w:p>
          <w:p w14:paraId="680475B5" w14:textId="77777777" w:rsidR="00EC7FA7" w:rsidRDefault="00EC7FA7" w:rsidP="00A37F2D">
            <w:pPr>
              <w:rPr>
                <w:rFonts w:ascii="Arial Narrow" w:hAnsi="Arial Narrow"/>
              </w:rPr>
            </w:pPr>
            <w:r>
              <w:rPr>
                <w:rFonts w:ascii="Arial Narrow" w:hAnsi="Arial Narrow"/>
              </w:rPr>
              <w:t>(ii)    Compliance with the aims and objectives of the Criminal Team.</w:t>
            </w:r>
          </w:p>
          <w:p w14:paraId="0E247FB1" w14:textId="77777777" w:rsidR="00EC7FA7" w:rsidRDefault="00EC7FA7" w:rsidP="00A37F2D">
            <w:pPr>
              <w:rPr>
                <w:rFonts w:ascii="Arial Narrow" w:hAnsi="Arial Narrow"/>
              </w:rPr>
            </w:pPr>
          </w:p>
          <w:p w14:paraId="29436219" w14:textId="77777777" w:rsidR="00EC7FA7" w:rsidRPr="005C610F" w:rsidRDefault="00EC7FA7" w:rsidP="00A37F2D">
            <w:pPr>
              <w:rPr>
                <w:rFonts w:ascii="Arial Narrow" w:hAnsi="Arial Narrow"/>
              </w:rPr>
            </w:pPr>
            <w:r>
              <w:rPr>
                <w:rFonts w:ascii="Arial Narrow" w:hAnsi="Arial Narrow"/>
              </w:rPr>
              <w:t>(iii)    Compliance with personal objectives.</w:t>
            </w:r>
          </w:p>
          <w:p w14:paraId="191726C9" w14:textId="77777777" w:rsidR="00EC7FA7" w:rsidRDefault="00EC7FA7" w:rsidP="00A37F2D">
            <w:pPr>
              <w:rPr>
                <w:rFonts w:ascii="Arial Narrow" w:hAnsi="Arial Narrow"/>
                <w:b/>
              </w:rPr>
            </w:pPr>
          </w:p>
          <w:p w14:paraId="2837AE5C" w14:textId="77777777" w:rsidR="00EC7FA7" w:rsidRDefault="00EC7FA7" w:rsidP="00A37F2D">
            <w:pPr>
              <w:rPr>
                <w:rFonts w:ascii="Arial Narrow" w:hAnsi="Arial Narrow"/>
                <w:b/>
              </w:rPr>
            </w:pPr>
            <w:r>
              <w:rPr>
                <w:rFonts w:ascii="Arial Narrow" w:hAnsi="Arial Narrow"/>
              </w:rPr>
              <w:t>(iv)</w:t>
            </w:r>
            <w:r>
              <w:rPr>
                <w:rFonts w:ascii="Arial Narrow" w:hAnsi="Arial Narrow"/>
                <w:b/>
              </w:rPr>
              <w:t xml:space="preserve">    </w:t>
            </w:r>
            <w:r w:rsidRPr="005019DB">
              <w:rPr>
                <w:rFonts w:ascii="Arial Narrow" w:hAnsi="Arial Narrow"/>
              </w:rPr>
              <w:t>Exten</w:t>
            </w:r>
            <w:r>
              <w:rPr>
                <w:rFonts w:ascii="Arial Narrow" w:hAnsi="Arial Narrow"/>
              </w:rPr>
              <w:t>t to which Code for Prosecutors has been properly applied</w:t>
            </w:r>
            <w:r>
              <w:rPr>
                <w:rFonts w:ascii="Arial Narrow" w:hAnsi="Arial Narrow"/>
                <w:b/>
              </w:rPr>
              <w:t>.</w:t>
            </w:r>
          </w:p>
          <w:p w14:paraId="7B28C1E1" w14:textId="77777777" w:rsidR="00EC7FA7" w:rsidRPr="00166A76" w:rsidRDefault="00EC7FA7" w:rsidP="00A37F2D">
            <w:pPr>
              <w:rPr>
                <w:rFonts w:ascii="Arial Narrow" w:hAnsi="Arial Narrow"/>
                <w:b/>
                <w:sz w:val="8"/>
              </w:rPr>
            </w:pPr>
          </w:p>
          <w:p w14:paraId="65A2D95C" w14:textId="6603DDF3" w:rsidR="00EC7FA7" w:rsidRPr="005C610F" w:rsidRDefault="00EC7FA7" w:rsidP="00A37F2D">
            <w:pPr>
              <w:rPr>
                <w:rFonts w:ascii="Arial Narrow" w:hAnsi="Arial Narrow"/>
              </w:rPr>
            </w:pPr>
            <w:r>
              <w:rPr>
                <w:rFonts w:ascii="Arial Narrow" w:hAnsi="Arial Narrow"/>
              </w:rPr>
              <w:t>____________________________________________________________</w:t>
            </w:r>
            <w:r w:rsidR="00166A76">
              <w:rPr>
                <w:rFonts w:ascii="Arial Narrow" w:hAnsi="Arial Narrow"/>
              </w:rPr>
              <w:t>___</w:t>
            </w:r>
            <w:r>
              <w:rPr>
                <w:rFonts w:ascii="Arial Narrow" w:hAnsi="Arial Narrow"/>
              </w:rPr>
              <w:t>_____________________</w:t>
            </w:r>
          </w:p>
          <w:p w14:paraId="33798BBE" w14:textId="77777777" w:rsidR="00EC7FA7" w:rsidRDefault="00EC7FA7" w:rsidP="00A37F2D">
            <w:pPr>
              <w:spacing w:after="58"/>
              <w:rPr>
                <w:rFonts w:ascii="Arial Narrow" w:hAnsi="Arial Narrow"/>
                <w:b/>
              </w:rPr>
            </w:pPr>
            <w:r>
              <w:rPr>
                <w:rFonts w:ascii="Arial Narrow" w:hAnsi="Arial Narrow"/>
                <w:b/>
              </w:rPr>
              <w:t xml:space="preserve"> </w:t>
            </w:r>
          </w:p>
          <w:p w14:paraId="58F2D263" w14:textId="77777777" w:rsidR="00EC7FA7" w:rsidRDefault="00EC7FA7" w:rsidP="00A37F2D">
            <w:pPr>
              <w:spacing w:after="58"/>
              <w:rPr>
                <w:rFonts w:ascii="Arial Narrow" w:hAnsi="Arial Narrow"/>
                <w:b/>
              </w:rPr>
            </w:pPr>
            <w:r>
              <w:rPr>
                <w:rFonts w:ascii="Arial Narrow" w:hAnsi="Arial Narrow"/>
                <w:b/>
              </w:rPr>
              <w:t>JOB TITLE: Principal Crown Counsel (Criminal Division)</w:t>
            </w:r>
            <w:r>
              <w:rPr>
                <w:rFonts w:ascii="Arial Narrow" w:hAnsi="Arial Narrow"/>
                <w:b/>
              </w:rPr>
              <w:tab/>
            </w:r>
            <w:r>
              <w:rPr>
                <w:rFonts w:ascii="Arial Narrow" w:hAnsi="Arial Narrow"/>
                <w:b/>
              </w:rPr>
              <w:tab/>
            </w:r>
          </w:p>
          <w:p w14:paraId="767DFC0C" w14:textId="77777777" w:rsidR="00EC7FA7" w:rsidRDefault="00EC7FA7" w:rsidP="00A37F2D">
            <w:pPr>
              <w:spacing w:after="58"/>
              <w:rPr>
                <w:rFonts w:ascii="Arial Narrow" w:hAnsi="Arial Narrow"/>
                <w:b/>
              </w:rPr>
            </w:pPr>
          </w:p>
        </w:tc>
      </w:tr>
      <w:tr w:rsidR="00EC7FA7" w14:paraId="24EA4D36" w14:textId="77777777" w:rsidTr="00A37F2D">
        <w:tc>
          <w:tcPr>
            <w:tcW w:w="9540" w:type="dxa"/>
            <w:gridSpan w:val="4"/>
            <w:tcBorders>
              <w:top w:val="single" w:sz="4" w:space="0" w:color="auto"/>
              <w:left w:val="single" w:sz="7" w:space="0" w:color="000000"/>
              <w:bottom w:val="single" w:sz="7" w:space="0" w:color="000000"/>
              <w:right w:val="single" w:sz="7" w:space="0" w:color="000000"/>
            </w:tcBorders>
          </w:tcPr>
          <w:p w14:paraId="331D2E56" w14:textId="77777777" w:rsidR="00EC7FA7" w:rsidRDefault="00EC7FA7" w:rsidP="00A37F2D">
            <w:pPr>
              <w:spacing w:line="120" w:lineRule="exact"/>
              <w:rPr>
                <w:rFonts w:ascii="Arial Narrow" w:hAnsi="Arial Narrow"/>
                <w:b/>
              </w:rPr>
            </w:pPr>
          </w:p>
          <w:p w14:paraId="018772B6" w14:textId="77777777" w:rsidR="00EC7FA7" w:rsidRDefault="00EC7FA7" w:rsidP="00A37F2D">
            <w:pPr>
              <w:tabs>
                <w:tab w:val="left" w:pos="-1440"/>
              </w:tabs>
              <w:ind w:left="720" w:hanging="720"/>
              <w:rPr>
                <w:rFonts w:ascii="Arial Narrow" w:hAnsi="Arial Narrow"/>
                <w:b/>
              </w:rPr>
            </w:pPr>
            <w:r>
              <w:rPr>
                <w:rFonts w:ascii="Arial Narrow" w:hAnsi="Arial Narrow"/>
                <w:b/>
              </w:rPr>
              <w:t>8.</w:t>
            </w:r>
            <w:r>
              <w:rPr>
                <w:rFonts w:ascii="Arial Narrow" w:hAnsi="Arial Narrow"/>
                <w:b/>
              </w:rPr>
              <w:tab/>
            </w:r>
            <w:r>
              <w:rPr>
                <w:rFonts w:ascii="Arial Narrow" w:hAnsi="Arial Narrow"/>
                <w:b/>
                <w:u w:val="single"/>
              </w:rPr>
              <w:t>SCOPE OF THE JOB</w:t>
            </w:r>
          </w:p>
          <w:p w14:paraId="44485EF3" w14:textId="77777777" w:rsidR="00EC7FA7" w:rsidRDefault="00EC7FA7" w:rsidP="00A37F2D">
            <w:pPr>
              <w:rPr>
                <w:rFonts w:ascii="Arial Narrow" w:hAnsi="Arial Narrow"/>
                <w:b/>
              </w:rPr>
            </w:pPr>
          </w:p>
          <w:p w14:paraId="276F57E9" w14:textId="77777777" w:rsidR="00EC7FA7" w:rsidRDefault="00EC7FA7" w:rsidP="00A37F2D">
            <w:pPr>
              <w:rPr>
                <w:rFonts w:ascii="Arial Narrow" w:hAnsi="Arial Narrow"/>
              </w:rPr>
            </w:pPr>
            <w:r w:rsidRPr="005C610F">
              <w:rPr>
                <w:rFonts w:ascii="Arial Narrow" w:hAnsi="Arial Narrow"/>
              </w:rPr>
              <w:t xml:space="preserve">The job carries </w:t>
            </w:r>
            <w:r>
              <w:rPr>
                <w:rFonts w:ascii="Arial Narrow" w:hAnsi="Arial Narrow"/>
              </w:rPr>
              <w:t xml:space="preserve">significant </w:t>
            </w:r>
            <w:r w:rsidRPr="005C610F">
              <w:rPr>
                <w:rFonts w:ascii="Arial Narrow" w:hAnsi="Arial Narrow"/>
              </w:rPr>
              <w:t>responsibi</w:t>
            </w:r>
            <w:r>
              <w:rPr>
                <w:rFonts w:ascii="Arial Narrow" w:hAnsi="Arial Narrow"/>
              </w:rPr>
              <w:t xml:space="preserve">lity in assisting the Head of the Criminal Division in the Attorney </w:t>
            </w:r>
            <w:r w:rsidRPr="005C610F">
              <w:rPr>
                <w:rFonts w:ascii="Arial Narrow" w:hAnsi="Arial Narrow"/>
              </w:rPr>
              <w:t>General’s Chambers</w:t>
            </w:r>
            <w:r>
              <w:rPr>
                <w:rFonts w:ascii="Arial Narrow" w:hAnsi="Arial Narrow"/>
              </w:rPr>
              <w:t xml:space="preserve">.  It also offers the scope of assisting with the reform and development of criminal legislation, practice and procedure.   </w:t>
            </w:r>
          </w:p>
          <w:p w14:paraId="758C5D75" w14:textId="77777777" w:rsidR="00EC7FA7" w:rsidRDefault="00EC7FA7" w:rsidP="00A37F2D">
            <w:pPr>
              <w:rPr>
                <w:rFonts w:ascii="Arial Narrow" w:hAnsi="Arial Narrow"/>
                <w:b/>
              </w:rPr>
            </w:pPr>
          </w:p>
        </w:tc>
      </w:tr>
      <w:tr w:rsidR="00EC7FA7" w14:paraId="74D02B33" w14:textId="77777777" w:rsidTr="00A37F2D">
        <w:tc>
          <w:tcPr>
            <w:tcW w:w="9540" w:type="dxa"/>
            <w:gridSpan w:val="4"/>
            <w:tcBorders>
              <w:top w:val="single" w:sz="7" w:space="0" w:color="000000"/>
              <w:left w:val="single" w:sz="7" w:space="0" w:color="000000"/>
              <w:bottom w:val="single" w:sz="7" w:space="0" w:color="000000"/>
              <w:right w:val="single" w:sz="7" w:space="0" w:color="000000"/>
            </w:tcBorders>
          </w:tcPr>
          <w:p w14:paraId="4BA0E643" w14:textId="77777777" w:rsidR="00EC7FA7" w:rsidRDefault="00EC7FA7" w:rsidP="00A37F2D">
            <w:pPr>
              <w:spacing w:line="120" w:lineRule="exact"/>
              <w:rPr>
                <w:rFonts w:ascii="Arial Narrow" w:hAnsi="Arial Narrow"/>
                <w:b/>
              </w:rPr>
            </w:pPr>
          </w:p>
          <w:p w14:paraId="76AE636A" w14:textId="77777777" w:rsidR="00EC7FA7" w:rsidRDefault="00EC7FA7" w:rsidP="00A37F2D">
            <w:pPr>
              <w:tabs>
                <w:tab w:val="left" w:pos="-1440"/>
              </w:tabs>
              <w:ind w:left="720" w:hanging="720"/>
              <w:rPr>
                <w:rFonts w:ascii="Arial Narrow" w:hAnsi="Arial Narrow"/>
                <w:b/>
              </w:rPr>
            </w:pPr>
            <w:r>
              <w:rPr>
                <w:rFonts w:ascii="Arial Narrow" w:hAnsi="Arial Narrow"/>
                <w:b/>
              </w:rPr>
              <w:t>9.</w:t>
            </w:r>
            <w:r>
              <w:rPr>
                <w:rFonts w:ascii="Arial Narrow" w:hAnsi="Arial Narrow"/>
                <w:b/>
              </w:rPr>
              <w:tab/>
            </w:r>
            <w:r>
              <w:rPr>
                <w:rFonts w:ascii="Arial Narrow" w:hAnsi="Arial Narrow"/>
                <w:b/>
                <w:u w:val="single"/>
              </w:rPr>
              <w:t>PERSONAL QUALIFICATIONS</w:t>
            </w:r>
          </w:p>
          <w:p w14:paraId="1B28D9DD" w14:textId="77777777" w:rsidR="00EC7FA7" w:rsidRDefault="00EC7FA7" w:rsidP="00A37F2D">
            <w:pPr>
              <w:tabs>
                <w:tab w:val="left" w:pos="-1440"/>
              </w:tabs>
              <w:ind w:left="720" w:hanging="720"/>
              <w:rPr>
                <w:rFonts w:ascii="Arial Narrow" w:hAnsi="Arial Narrow"/>
                <w:b/>
              </w:rPr>
            </w:pPr>
          </w:p>
          <w:p w14:paraId="093AAC9C" w14:textId="77777777" w:rsidR="00EC7FA7" w:rsidRPr="00F32370" w:rsidRDefault="00EC7FA7" w:rsidP="00A37F2D">
            <w:pPr>
              <w:pStyle w:val="NormalWeb"/>
              <w:shd w:val="clear" w:color="auto" w:fill="FFFFFF"/>
              <w:spacing w:before="0" w:beforeAutospacing="0" w:after="300" w:afterAutospacing="0" w:line="295" w:lineRule="atLeast"/>
              <w:jc w:val="both"/>
              <w:rPr>
                <w:rFonts w:ascii="Arial Narrow" w:hAnsi="Arial Narrow" w:cs="Arial"/>
                <w:b/>
                <w:i/>
                <w:color w:val="000000"/>
              </w:rPr>
            </w:pPr>
            <w:r w:rsidRPr="00F32370">
              <w:rPr>
                <w:rFonts w:ascii="Arial Narrow" w:hAnsi="Arial Narrow" w:cs="Arial"/>
                <w:b/>
                <w:i/>
                <w:color w:val="000000"/>
              </w:rPr>
              <w:t>Minimum qualifications</w:t>
            </w:r>
            <w:r>
              <w:rPr>
                <w:rFonts w:ascii="Arial Narrow" w:hAnsi="Arial Narrow" w:cs="Arial"/>
                <w:b/>
                <w:i/>
                <w:color w:val="000000"/>
              </w:rPr>
              <w:t xml:space="preserve"> and experience.</w:t>
            </w:r>
          </w:p>
          <w:p w14:paraId="2AFC8E6D" w14:textId="77777777" w:rsidR="00EC7FA7" w:rsidRDefault="00EC7FA7" w:rsidP="00EC7FA7">
            <w:pPr>
              <w:pStyle w:val="NormalWeb"/>
              <w:numPr>
                <w:ilvl w:val="0"/>
                <w:numId w:val="2"/>
              </w:numPr>
              <w:shd w:val="clear" w:color="auto" w:fill="FFFFFF"/>
              <w:spacing w:before="0" w:beforeAutospacing="0" w:after="0" w:afterAutospacing="0"/>
              <w:jc w:val="both"/>
              <w:rPr>
                <w:rFonts w:ascii="Arial Narrow" w:hAnsi="Arial Narrow" w:cs="Arial"/>
                <w:color w:val="212121"/>
              </w:rPr>
            </w:pPr>
            <w:r>
              <w:rPr>
                <w:rFonts w:ascii="Arial Narrow" w:hAnsi="Arial Narrow" w:cs="Arial"/>
                <w:color w:val="212121"/>
              </w:rPr>
              <w:t>Legally qualified to practice in a common law jurisdiction including higher rights of audience;</w:t>
            </w:r>
          </w:p>
          <w:p w14:paraId="35F0B674" w14:textId="77777777" w:rsidR="00EC7FA7" w:rsidRPr="00FB0940" w:rsidRDefault="00EC7FA7" w:rsidP="00EC7FA7">
            <w:pPr>
              <w:pStyle w:val="NormalWeb"/>
              <w:numPr>
                <w:ilvl w:val="0"/>
                <w:numId w:val="2"/>
              </w:numPr>
              <w:shd w:val="clear" w:color="auto" w:fill="FFFFFF"/>
              <w:spacing w:before="0" w:beforeAutospacing="0" w:after="0" w:afterAutospacing="0"/>
              <w:jc w:val="both"/>
              <w:rPr>
                <w:rFonts w:ascii="Arial Narrow" w:hAnsi="Arial Narrow" w:cs="Arial"/>
                <w:color w:val="212121"/>
              </w:rPr>
            </w:pPr>
            <w:r>
              <w:rPr>
                <w:rFonts w:ascii="Arial Narrow" w:hAnsi="Arial Narrow" w:cs="Arial"/>
                <w:color w:val="000000"/>
              </w:rPr>
              <w:t>A</w:t>
            </w:r>
            <w:r w:rsidRPr="00FB0940">
              <w:rPr>
                <w:rFonts w:ascii="Arial Narrow" w:hAnsi="Arial Narrow" w:cs="Arial"/>
                <w:color w:val="000000"/>
              </w:rPr>
              <w:t xml:space="preserve"> minimum of ten (10) years comprehensive knowledge and practical criminal litigation experience</w:t>
            </w:r>
          </w:p>
          <w:p w14:paraId="6E944539" w14:textId="77777777" w:rsidR="00EC7FA7" w:rsidRDefault="00EC7FA7" w:rsidP="00EC7FA7">
            <w:pPr>
              <w:pStyle w:val="NormalWeb"/>
              <w:numPr>
                <w:ilvl w:val="0"/>
                <w:numId w:val="2"/>
              </w:numPr>
              <w:shd w:val="clear" w:color="auto" w:fill="FFFFFF"/>
              <w:spacing w:before="0" w:beforeAutospacing="0" w:after="0" w:afterAutospacing="0"/>
              <w:jc w:val="both"/>
              <w:rPr>
                <w:rFonts w:ascii="Arial Narrow" w:hAnsi="Arial Narrow" w:cs="Arial"/>
                <w:color w:val="212121"/>
              </w:rPr>
            </w:pPr>
            <w:r>
              <w:rPr>
                <w:rFonts w:ascii="Arial Narrow" w:hAnsi="Arial Narrow" w:cs="Arial"/>
                <w:color w:val="000000"/>
              </w:rPr>
              <w:t xml:space="preserve">Experience appearing before </w:t>
            </w:r>
            <w:r w:rsidRPr="00FB0940">
              <w:rPr>
                <w:rFonts w:ascii="Arial Narrow" w:hAnsi="Arial Narrow" w:cs="Arial"/>
                <w:color w:val="000000"/>
              </w:rPr>
              <w:t xml:space="preserve">the higher criminal courts in the applicant's native jurisdiction and  before a Court of Appeal; </w:t>
            </w:r>
          </w:p>
          <w:p w14:paraId="493087AE" w14:textId="77777777" w:rsidR="00EC7FA7" w:rsidRDefault="00EC7FA7" w:rsidP="00EC7FA7">
            <w:pPr>
              <w:pStyle w:val="NormalWeb"/>
              <w:numPr>
                <w:ilvl w:val="0"/>
                <w:numId w:val="2"/>
              </w:numPr>
              <w:shd w:val="clear" w:color="auto" w:fill="FFFFFF"/>
              <w:spacing w:before="0" w:beforeAutospacing="0" w:after="0" w:afterAutospacing="0"/>
              <w:jc w:val="both"/>
              <w:rPr>
                <w:rFonts w:ascii="Arial Narrow" w:hAnsi="Arial Narrow" w:cs="Arial"/>
                <w:color w:val="212121"/>
              </w:rPr>
            </w:pPr>
            <w:r w:rsidRPr="00FB0940">
              <w:rPr>
                <w:rFonts w:ascii="Arial Narrow" w:hAnsi="Arial Narrow" w:cs="Arial"/>
                <w:color w:val="000000"/>
              </w:rPr>
              <w:t>Extensive in financial crime litigation, including</w:t>
            </w:r>
            <w:r w:rsidRPr="00FB0940">
              <w:rPr>
                <w:rFonts w:ascii="Arial Narrow" w:hAnsi="Arial Narrow" w:cs="Arial"/>
                <w:color w:val="000000"/>
                <w:sz w:val="22"/>
                <w:szCs w:val="22"/>
              </w:rPr>
              <w:t xml:space="preserve"> Proceeds of Crime, </w:t>
            </w:r>
            <w:r w:rsidRPr="00FB0940">
              <w:rPr>
                <w:rFonts w:ascii="Arial Narrow" w:hAnsi="Arial Narrow" w:cs="Arial"/>
                <w:color w:val="000000"/>
              </w:rPr>
              <w:t>anti-money laundering offences, terrorist financing and in prosecuting criminal confiscation;</w:t>
            </w:r>
          </w:p>
          <w:p w14:paraId="65D1EE4F" w14:textId="77777777" w:rsidR="00EC7FA7" w:rsidRDefault="00EC7FA7" w:rsidP="00EC7FA7">
            <w:pPr>
              <w:pStyle w:val="NormalWeb"/>
              <w:numPr>
                <w:ilvl w:val="0"/>
                <w:numId w:val="2"/>
              </w:numPr>
              <w:shd w:val="clear" w:color="auto" w:fill="FFFFFF"/>
              <w:spacing w:before="0" w:beforeAutospacing="0" w:after="0" w:afterAutospacing="0"/>
              <w:jc w:val="both"/>
              <w:rPr>
                <w:rFonts w:ascii="Arial Narrow" w:hAnsi="Arial Narrow" w:cs="Arial"/>
                <w:color w:val="212121"/>
              </w:rPr>
            </w:pPr>
            <w:r>
              <w:rPr>
                <w:rFonts w:ascii="Arial Narrow" w:hAnsi="Arial Narrow" w:cs="Arial"/>
                <w:color w:val="000000"/>
              </w:rPr>
              <w:t>A</w:t>
            </w:r>
            <w:r w:rsidRPr="00FB0940">
              <w:rPr>
                <w:rFonts w:ascii="Arial Narrow" w:hAnsi="Arial Narrow" w:cs="Arial"/>
                <w:color w:val="000000"/>
              </w:rPr>
              <w:t>t least seven (7) years of their experience at a senior supervision level, which includes providing visible leadership to ensure the timely and efficient delivery of a prosecution</w:t>
            </w:r>
          </w:p>
          <w:p w14:paraId="41B02D35" w14:textId="77777777" w:rsidR="00EC7FA7" w:rsidRPr="00FB0940" w:rsidRDefault="00EC7FA7" w:rsidP="00EC7FA7">
            <w:pPr>
              <w:pStyle w:val="NormalWeb"/>
              <w:numPr>
                <w:ilvl w:val="0"/>
                <w:numId w:val="2"/>
              </w:numPr>
              <w:shd w:val="clear" w:color="auto" w:fill="FFFFFF"/>
              <w:spacing w:before="0" w:beforeAutospacing="0" w:after="0" w:afterAutospacing="0"/>
              <w:jc w:val="both"/>
              <w:rPr>
                <w:rFonts w:ascii="Arial Narrow" w:hAnsi="Arial Narrow" w:cs="Arial"/>
                <w:color w:val="212121"/>
              </w:rPr>
            </w:pPr>
            <w:r>
              <w:rPr>
                <w:rFonts w:ascii="Arial Narrow" w:hAnsi="Arial Narrow" w:cs="Arial"/>
                <w:color w:val="000000"/>
              </w:rPr>
              <w:t>E</w:t>
            </w:r>
            <w:r w:rsidRPr="00FB0940">
              <w:rPr>
                <w:rFonts w:ascii="Arial Narrow" w:hAnsi="Arial Narrow" w:cs="Arial"/>
                <w:color w:val="000000"/>
              </w:rPr>
              <w:t>xperience of taking decisions personally in serious, difficult and complex cases.</w:t>
            </w:r>
          </w:p>
          <w:p w14:paraId="1EC3224C" w14:textId="77777777" w:rsidR="00EC7FA7" w:rsidRPr="00FB0940" w:rsidRDefault="00EC7FA7" w:rsidP="00A37F2D">
            <w:pPr>
              <w:pStyle w:val="NormalWeb"/>
              <w:shd w:val="clear" w:color="auto" w:fill="FFFFFF"/>
              <w:spacing w:before="0" w:beforeAutospacing="0" w:after="0" w:afterAutospacing="0"/>
              <w:ind w:left="720"/>
              <w:jc w:val="both"/>
              <w:rPr>
                <w:rFonts w:ascii="Arial Narrow" w:hAnsi="Arial Narrow" w:cs="Arial"/>
                <w:color w:val="212121"/>
              </w:rPr>
            </w:pPr>
          </w:p>
          <w:p w14:paraId="3F07817F" w14:textId="77777777" w:rsidR="00EC7FA7" w:rsidRPr="00F32370" w:rsidRDefault="00EC7FA7" w:rsidP="00A37F2D">
            <w:pPr>
              <w:pStyle w:val="NormalWeb"/>
              <w:shd w:val="clear" w:color="auto" w:fill="FFFFFF"/>
              <w:spacing w:before="0" w:beforeAutospacing="0" w:after="300" w:afterAutospacing="0" w:line="295" w:lineRule="atLeast"/>
              <w:jc w:val="both"/>
              <w:rPr>
                <w:rFonts w:ascii="Arial Narrow" w:hAnsi="Arial Narrow" w:cs="Arial"/>
                <w:color w:val="000000"/>
              </w:rPr>
            </w:pPr>
            <w:r w:rsidRPr="00F32370">
              <w:rPr>
                <w:rFonts w:ascii="Arial Narrow" w:hAnsi="Arial Narrow" w:cs="Arial"/>
                <w:color w:val="000000"/>
              </w:rPr>
              <w:t xml:space="preserve">Ideally, the post holder should also have: </w:t>
            </w:r>
          </w:p>
          <w:p w14:paraId="1DFFAE58" w14:textId="77777777" w:rsidR="00EC7FA7" w:rsidRPr="00F75B29" w:rsidRDefault="00EC7FA7" w:rsidP="00A37F2D">
            <w:pPr>
              <w:pStyle w:val="NormalWeb"/>
              <w:shd w:val="clear" w:color="auto" w:fill="FFFFFF"/>
              <w:spacing w:before="0" w:beforeAutospacing="0" w:after="300" w:afterAutospacing="0" w:line="295" w:lineRule="atLeast"/>
              <w:jc w:val="both"/>
              <w:rPr>
                <w:rFonts w:ascii="Arial Narrow" w:hAnsi="Arial Narrow" w:cs="Arial"/>
                <w:color w:val="000000"/>
              </w:rPr>
            </w:pPr>
            <w:r w:rsidRPr="00F32370">
              <w:rPr>
                <w:rFonts w:ascii="Arial Narrow" w:hAnsi="Arial Narrow" w:cs="Arial"/>
                <w:color w:val="000000"/>
              </w:rPr>
              <w:t xml:space="preserve">Extensive knowledge in extradition and mutual legal assistance matters. </w:t>
            </w:r>
          </w:p>
        </w:tc>
      </w:tr>
    </w:tbl>
    <w:p w14:paraId="71163D6F" w14:textId="77777777" w:rsidR="00EC7FA7" w:rsidRDefault="00EC7FA7" w:rsidP="00166A76">
      <w:pPr>
        <w:pBdr>
          <w:top w:val="double" w:sz="7" w:space="0" w:color="000000"/>
          <w:left w:val="double" w:sz="7" w:space="0" w:color="000000"/>
          <w:bottom w:val="double" w:sz="7" w:space="0" w:color="000000"/>
          <w:right w:val="double" w:sz="7" w:space="22" w:color="000000"/>
        </w:pBdr>
        <w:shd w:val="pct20" w:color="000000" w:fill="FFFFFF"/>
        <w:jc w:val="center"/>
        <w:rPr>
          <w:rFonts w:ascii="Arial Narrow" w:hAnsi="Arial Narrow"/>
          <w:b/>
          <w:sz w:val="20"/>
        </w:rPr>
      </w:pPr>
      <w:r>
        <w:rPr>
          <w:rFonts w:ascii="Arial Narrow" w:hAnsi="Arial Narrow"/>
          <w:b/>
          <w:sz w:val="20"/>
        </w:rPr>
        <w:t xml:space="preserve">This document </w:t>
      </w:r>
      <w:proofErr w:type="gramStart"/>
      <w:r>
        <w:rPr>
          <w:rFonts w:ascii="Arial Narrow" w:hAnsi="Arial Narrow"/>
          <w:b/>
          <w:sz w:val="20"/>
        </w:rPr>
        <w:t>is intended</w:t>
      </w:r>
      <w:proofErr w:type="gramEnd"/>
      <w:r>
        <w:rPr>
          <w:rFonts w:ascii="Arial Narrow" w:hAnsi="Arial Narrow"/>
          <w:b/>
          <w:sz w:val="20"/>
        </w:rPr>
        <w:t xml:space="preserve"> to reflect those factors considered necessary to describe the principal functions of your job and should not be construed as a detailed description of all work requirements that may be inherent in the job.</w:t>
      </w:r>
    </w:p>
    <w:p w14:paraId="7D3FB98A" w14:textId="77777777" w:rsidR="00EC7FA7" w:rsidRDefault="00EC7FA7" w:rsidP="00166A76">
      <w:pPr>
        <w:pBdr>
          <w:top w:val="double" w:sz="7" w:space="0" w:color="000000"/>
          <w:left w:val="double" w:sz="7" w:space="0" w:color="000000"/>
          <w:bottom w:val="double" w:sz="7" w:space="0" w:color="000000"/>
          <w:right w:val="double" w:sz="7" w:space="22" w:color="000000"/>
        </w:pBdr>
        <w:shd w:val="pct20" w:color="000000" w:fill="FFFFFF"/>
        <w:jc w:val="center"/>
        <w:rPr>
          <w:rFonts w:ascii="Arial Narrow" w:hAnsi="Arial Narrow"/>
        </w:rPr>
      </w:pPr>
      <w:r>
        <w:rPr>
          <w:rFonts w:ascii="Arial Narrow" w:hAnsi="Arial Narrow"/>
          <w:b/>
          <w:sz w:val="20"/>
        </w:rPr>
        <w:t>January 2024</w:t>
      </w:r>
    </w:p>
    <w:p w14:paraId="242A7177" w14:textId="77777777" w:rsidR="007F6FEE" w:rsidRDefault="007F6FEE"/>
    <w:sectPr w:rsidR="007F6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76150"/>
    <w:multiLevelType w:val="hybridMultilevel"/>
    <w:tmpl w:val="F7505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D21429"/>
    <w:multiLevelType w:val="hybridMultilevel"/>
    <w:tmpl w:val="6AEE96DA"/>
    <w:lvl w:ilvl="0" w:tplc="CABC1980">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E3MjM1NTc2N7a0tLRQ0lEKTi0uzszPAykwrAUALipfQSwAAAA="/>
  </w:docVars>
  <w:rsids>
    <w:rsidRoot w:val="00EC7FA7"/>
    <w:rsid w:val="00166A76"/>
    <w:rsid w:val="00592652"/>
    <w:rsid w:val="007F6FEE"/>
    <w:rsid w:val="0097117E"/>
    <w:rsid w:val="00A04CA3"/>
    <w:rsid w:val="00BA5E82"/>
    <w:rsid w:val="00EC7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208A"/>
  <w15:chartTrackingRefBased/>
  <w15:docId w15:val="{C0721A8D-6345-4123-A9FC-59B27A89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FA7"/>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FA7"/>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Crouch</dc:creator>
  <cp:keywords/>
  <dc:description/>
  <cp:lastModifiedBy>Jennyville A. Smith</cp:lastModifiedBy>
  <cp:revision>3</cp:revision>
  <dcterms:created xsi:type="dcterms:W3CDTF">2024-03-12T14:17:00Z</dcterms:created>
  <dcterms:modified xsi:type="dcterms:W3CDTF">2024-03-12T14:25:00Z</dcterms:modified>
</cp:coreProperties>
</file>