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AA6FA" w14:textId="146D9017" w:rsidR="00D33915" w:rsidRPr="0016462B" w:rsidRDefault="00D33915" w:rsidP="00D33915">
      <w:pPr>
        <w:pBdr>
          <w:top w:val="double" w:sz="7" w:space="0" w:color="000000"/>
          <w:left w:val="double" w:sz="7" w:space="0" w:color="000000"/>
          <w:bottom w:val="double" w:sz="7" w:space="6" w:color="000000"/>
          <w:right w:val="double" w:sz="7" w:space="31" w:color="000000"/>
        </w:pBdr>
        <w:shd w:val="pct20" w:color="000000" w:fill="FFFFFF"/>
        <w:jc w:val="center"/>
        <w:rPr>
          <w:rFonts w:ascii="Arial" w:hAnsi="Arial" w:cs="Arial"/>
          <w:b/>
          <w:i/>
          <w:sz w:val="36"/>
        </w:rPr>
      </w:pPr>
      <w:r w:rsidRPr="0016462B">
        <w:rPr>
          <w:rFonts w:ascii="Arial" w:hAnsi="Arial" w:cs="Arial"/>
          <w:b/>
          <w:noProof/>
          <w:snapToGrid/>
        </w:rPr>
        <w:drawing>
          <wp:anchor distT="0" distB="0" distL="114300" distR="114300" simplePos="0" relativeHeight="251659264" behindDoc="0" locked="0" layoutInCell="1" allowOverlap="1" wp14:anchorId="3FD8E01E" wp14:editId="65C6BDD5">
            <wp:simplePos x="0" y="0"/>
            <wp:positionH relativeFrom="column">
              <wp:posOffset>35560</wp:posOffset>
            </wp:positionH>
            <wp:positionV relativeFrom="paragraph">
              <wp:posOffset>36195</wp:posOffset>
            </wp:positionV>
            <wp:extent cx="600075" cy="561975"/>
            <wp:effectExtent l="0" t="0" r="9525" b="9525"/>
            <wp:wrapNone/>
            <wp:docPr id="1002881124" name="Picture 2" descr="A black and white logo with fish in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81124" name="Picture 2" descr="A black and white logo with fish in cen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pic:spPr>
                </pic:pic>
              </a:graphicData>
            </a:graphic>
            <wp14:sizeRelH relativeFrom="page">
              <wp14:pctWidth>0</wp14:pctWidth>
            </wp14:sizeRelH>
            <wp14:sizeRelV relativeFrom="page">
              <wp14:pctHeight>0</wp14:pctHeight>
            </wp14:sizeRelV>
          </wp:anchor>
        </w:drawing>
      </w:r>
      <w:r w:rsidRPr="0016462B">
        <w:rPr>
          <w:rFonts w:ascii="Arial" w:hAnsi="Arial" w:cs="Arial"/>
          <w:b/>
          <w:i/>
          <w:sz w:val="36"/>
        </w:rPr>
        <w:t xml:space="preserve">Government of </w:t>
      </w:r>
      <w:smartTag w:uri="urn:schemas-microsoft-com:office:smarttags" w:element="place">
        <w:r w:rsidRPr="0016462B">
          <w:rPr>
            <w:rFonts w:ascii="Arial" w:hAnsi="Arial" w:cs="Arial"/>
            <w:b/>
            <w:i/>
            <w:sz w:val="36"/>
          </w:rPr>
          <w:t>Anguilla</w:t>
        </w:r>
      </w:smartTag>
      <w:r w:rsidRPr="0016462B">
        <w:rPr>
          <w:rFonts w:ascii="Arial" w:hAnsi="Arial" w:cs="Arial"/>
          <w:b/>
          <w:i/>
          <w:sz w:val="36"/>
        </w:rPr>
        <w:t xml:space="preserve"> </w:t>
      </w:r>
    </w:p>
    <w:p w14:paraId="5F84BAFB" w14:textId="77777777" w:rsidR="00D33915" w:rsidRPr="0016462B" w:rsidRDefault="00D33915" w:rsidP="00D33915">
      <w:pPr>
        <w:pBdr>
          <w:top w:val="double" w:sz="7" w:space="0" w:color="000000"/>
          <w:left w:val="double" w:sz="7" w:space="0" w:color="000000"/>
          <w:bottom w:val="double" w:sz="7" w:space="6" w:color="000000"/>
          <w:right w:val="double" w:sz="7" w:space="31" w:color="000000"/>
        </w:pBdr>
        <w:shd w:val="pct20" w:color="000000" w:fill="FFFFFF"/>
        <w:jc w:val="center"/>
        <w:rPr>
          <w:rFonts w:ascii="Arial" w:hAnsi="Arial" w:cs="Arial"/>
        </w:rPr>
      </w:pPr>
      <w:r w:rsidRPr="0016462B">
        <w:rPr>
          <w:rFonts w:ascii="Arial" w:hAnsi="Arial" w:cs="Arial"/>
          <w:b/>
          <w:i/>
          <w:sz w:val="36"/>
        </w:rPr>
        <w:t>Public Sector Development Programme</w:t>
      </w:r>
    </w:p>
    <w:tbl>
      <w:tblPr>
        <w:tblW w:w="9360" w:type="dxa"/>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D33915" w:rsidRPr="0016462B" w14:paraId="4DF83370"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02061A43" w14:textId="77777777" w:rsidR="00D33915" w:rsidRPr="0016462B" w:rsidRDefault="00D33915" w:rsidP="00B51CEB">
            <w:pPr>
              <w:spacing w:line="120" w:lineRule="exact"/>
              <w:rPr>
                <w:rFonts w:ascii="Arial" w:hAnsi="Arial" w:cs="Arial"/>
              </w:rPr>
            </w:pPr>
          </w:p>
          <w:p w14:paraId="3F2A1F1B" w14:textId="77777777" w:rsidR="00D33915" w:rsidRPr="0016462B" w:rsidRDefault="00D33915" w:rsidP="00B51CEB">
            <w:pPr>
              <w:spacing w:after="58"/>
              <w:jc w:val="center"/>
              <w:rPr>
                <w:rFonts w:ascii="Arial" w:hAnsi="Arial" w:cs="Arial"/>
              </w:rPr>
            </w:pPr>
            <w:r w:rsidRPr="0016462B">
              <w:rPr>
                <w:rFonts w:ascii="Arial" w:hAnsi="Arial" w:cs="Arial"/>
                <w:b/>
                <w:sz w:val="38"/>
              </w:rPr>
              <w:t>JOB DESCRIPTION</w:t>
            </w:r>
            <w:r w:rsidRPr="0016462B">
              <w:rPr>
                <w:rFonts w:ascii="Arial" w:hAnsi="Arial" w:cs="Arial"/>
                <w:sz w:val="38"/>
              </w:rPr>
              <w:t xml:space="preserve"> </w:t>
            </w:r>
            <w:r w:rsidRPr="0016462B">
              <w:rPr>
                <w:rFonts w:ascii="Arial" w:hAnsi="Arial" w:cs="Arial"/>
                <w:b/>
                <w:sz w:val="38"/>
              </w:rPr>
              <w:t xml:space="preserve">- 1 </w:t>
            </w:r>
          </w:p>
        </w:tc>
      </w:tr>
      <w:tr w:rsidR="00D33915" w:rsidRPr="0016462B" w14:paraId="1DF7D07A"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45DA3E5B" w14:textId="77777777" w:rsidR="00D33915" w:rsidRPr="0016462B" w:rsidRDefault="00D33915" w:rsidP="00B51CEB">
            <w:pPr>
              <w:spacing w:line="120" w:lineRule="exact"/>
              <w:rPr>
                <w:rFonts w:ascii="Arial" w:hAnsi="Arial" w:cs="Arial"/>
              </w:rPr>
            </w:pPr>
          </w:p>
          <w:p w14:paraId="60970DC3" w14:textId="77777777" w:rsidR="00D33915" w:rsidRPr="0016462B" w:rsidRDefault="00D33915" w:rsidP="00B51CEB">
            <w:pPr>
              <w:spacing w:after="58"/>
              <w:rPr>
                <w:rFonts w:ascii="Arial" w:hAnsi="Arial" w:cs="Arial"/>
                <w:b/>
              </w:rPr>
            </w:pPr>
            <w:r w:rsidRPr="0016462B">
              <w:rPr>
                <w:rFonts w:ascii="Arial" w:hAnsi="Arial" w:cs="Arial"/>
                <w:b/>
              </w:rPr>
              <w:t>JOB TITLE:  Attorney General</w:t>
            </w:r>
          </w:p>
        </w:tc>
      </w:tr>
      <w:tr w:rsidR="00D33915" w:rsidRPr="0016462B" w14:paraId="5D831B08" w14:textId="77777777" w:rsidTr="00B51CEB">
        <w:tc>
          <w:tcPr>
            <w:tcW w:w="2340" w:type="dxa"/>
            <w:tcBorders>
              <w:top w:val="single" w:sz="7" w:space="0" w:color="000000"/>
              <w:left w:val="single" w:sz="7" w:space="0" w:color="000000"/>
              <w:bottom w:val="single" w:sz="7" w:space="0" w:color="000000"/>
              <w:right w:val="single" w:sz="7" w:space="0" w:color="000000"/>
            </w:tcBorders>
          </w:tcPr>
          <w:p w14:paraId="47059B9B" w14:textId="77777777" w:rsidR="00D33915" w:rsidRPr="0016462B" w:rsidRDefault="00D33915" w:rsidP="00B51CEB">
            <w:pPr>
              <w:spacing w:line="120" w:lineRule="exact"/>
              <w:rPr>
                <w:rFonts w:ascii="Arial" w:hAnsi="Arial" w:cs="Arial"/>
                <w:b/>
              </w:rPr>
            </w:pPr>
          </w:p>
          <w:p w14:paraId="3D2F677E" w14:textId="77777777" w:rsidR="00D33915" w:rsidRPr="0016462B" w:rsidRDefault="00D33915" w:rsidP="00B51CEB">
            <w:pPr>
              <w:rPr>
                <w:rFonts w:ascii="Arial" w:hAnsi="Arial" w:cs="Arial"/>
                <w:b/>
              </w:rPr>
            </w:pPr>
            <w:r w:rsidRPr="0016462B">
              <w:rPr>
                <w:rFonts w:ascii="Arial" w:hAnsi="Arial" w:cs="Arial"/>
                <w:b/>
              </w:rPr>
              <w:t>MINISTRY</w:t>
            </w:r>
          </w:p>
          <w:p w14:paraId="5EA232F9" w14:textId="77777777" w:rsidR="00D33915" w:rsidRPr="0016462B" w:rsidRDefault="00D33915" w:rsidP="00B51CEB">
            <w:pPr>
              <w:rPr>
                <w:rFonts w:ascii="Arial" w:hAnsi="Arial" w:cs="Arial"/>
                <w:b/>
              </w:rPr>
            </w:pPr>
          </w:p>
          <w:p w14:paraId="0F8A715F" w14:textId="77777777" w:rsidR="00D33915" w:rsidRPr="0016462B" w:rsidRDefault="00D33915" w:rsidP="00B51CEB">
            <w:pPr>
              <w:rPr>
                <w:rFonts w:ascii="Arial" w:hAnsi="Arial" w:cs="Arial"/>
                <w:b/>
              </w:rPr>
            </w:pPr>
            <w:r w:rsidRPr="0016462B">
              <w:rPr>
                <w:rFonts w:ascii="Arial" w:hAnsi="Arial" w:cs="Arial"/>
                <w:b/>
              </w:rPr>
              <w:t>Office of The Governor</w:t>
            </w:r>
          </w:p>
          <w:p w14:paraId="4D2C071A" w14:textId="77777777" w:rsidR="00D33915" w:rsidRPr="0016462B" w:rsidRDefault="00D33915" w:rsidP="00B51CEB">
            <w:pPr>
              <w:spacing w:after="58"/>
              <w:rPr>
                <w:rFonts w:ascii="Arial" w:hAnsi="Arial" w:cs="Arial"/>
                <w:b/>
              </w:rPr>
            </w:pPr>
          </w:p>
        </w:tc>
        <w:tc>
          <w:tcPr>
            <w:tcW w:w="2340" w:type="dxa"/>
            <w:tcBorders>
              <w:top w:val="single" w:sz="7" w:space="0" w:color="000000"/>
              <w:left w:val="single" w:sz="7" w:space="0" w:color="000000"/>
              <w:bottom w:val="single" w:sz="7" w:space="0" w:color="000000"/>
              <w:right w:val="single" w:sz="7" w:space="0" w:color="000000"/>
            </w:tcBorders>
          </w:tcPr>
          <w:p w14:paraId="2D195620" w14:textId="77777777" w:rsidR="00D33915" w:rsidRPr="0016462B" w:rsidRDefault="00D33915" w:rsidP="00B51CEB">
            <w:pPr>
              <w:spacing w:line="120" w:lineRule="exact"/>
              <w:rPr>
                <w:rFonts w:ascii="Arial" w:hAnsi="Arial" w:cs="Arial"/>
                <w:b/>
              </w:rPr>
            </w:pPr>
          </w:p>
          <w:p w14:paraId="4009CFC2" w14:textId="77777777" w:rsidR="00D33915" w:rsidRPr="0016462B" w:rsidRDefault="00D33915" w:rsidP="00B51CEB">
            <w:pPr>
              <w:rPr>
                <w:rFonts w:ascii="Arial" w:hAnsi="Arial" w:cs="Arial"/>
                <w:b/>
              </w:rPr>
            </w:pPr>
            <w:r w:rsidRPr="0016462B">
              <w:rPr>
                <w:rFonts w:ascii="Arial" w:hAnsi="Arial" w:cs="Arial"/>
                <w:b/>
              </w:rPr>
              <w:t>DEPARTMENT</w:t>
            </w:r>
          </w:p>
          <w:p w14:paraId="53741FEA" w14:textId="77777777" w:rsidR="00D33915" w:rsidRPr="0016462B" w:rsidRDefault="00D33915" w:rsidP="00B51CEB">
            <w:pPr>
              <w:rPr>
                <w:rFonts w:ascii="Arial" w:hAnsi="Arial" w:cs="Arial"/>
                <w:b/>
              </w:rPr>
            </w:pPr>
          </w:p>
          <w:p w14:paraId="28F93711" w14:textId="77777777" w:rsidR="00D33915" w:rsidRPr="0016462B" w:rsidRDefault="00D33915" w:rsidP="00B51CEB">
            <w:pPr>
              <w:rPr>
                <w:rFonts w:ascii="Arial" w:hAnsi="Arial" w:cs="Arial"/>
                <w:b/>
              </w:rPr>
            </w:pPr>
            <w:r w:rsidRPr="0016462B">
              <w:rPr>
                <w:rFonts w:ascii="Arial" w:hAnsi="Arial" w:cs="Arial"/>
                <w:b/>
              </w:rPr>
              <w:t>Attorney General Chambers</w:t>
            </w:r>
          </w:p>
          <w:p w14:paraId="7BC23F98" w14:textId="77777777" w:rsidR="00D33915" w:rsidRPr="0016462B" w:rsidRDefault="00D33915" w:rsidP="00B51CEB">
            <w:pPr>
              <w:spacing w:after="58"/>
              <w:rPr>
                <w:rFonts w:ascii="Arial" w:hAnsi="Arial" w:cs="Arial"/>
                <w:b/>
              </w:rPr>
            </w:pPr>
          </w:p>
        </w:tc>
        <w:tc>
          <w:tcPr>
            <w:tcW w:w="2340" w:type="dxa"/>
            <w:tcBorders>
              <w:top w:val="single" w:sz="7" w:space="0" w:color="000000"/>
              <w:left w:val="single" w:sz="7" w:space="0" w:color="000000"/>
              <w:bottom w:val="single" w:sz="7" w:space="0" w:color="000000"/>
              <w:right w:val="single" w:sz="7" w:space="0" w:color="000000"/>
            </w:tcBorders>
          </w:tcPr>
          <w:p w14:paraId="660EA1CD" w14:textId="77777777" w:rsidR="00D33915" w:rsidRPr="0016462B" w:rsidRDefault="00D33915" w:rsidP="00B51CEB">
            <w:pPr>
              <w:spacing w:line="120" w:lineRule="exact"/>
              <w:rPr>
                <w:rFonts w:ascii="Arial" w:hAnsi="Arial" w:cs="Arial"/>
                <w:b/>
              </w:rPr>
            </w:pPr>
          </w:p>
          <w:p w14:paraId="5A6231C7" w14:textId="77777777" w:rsidR="00D33915" w:rsidRPr="0016462B" w:rsidRDefault="00D33915" w:rsidP="00B51CEB">
            <w:pPr>
              <w:spacing w:after="58"/>
              <w:rPr>
                <w:rFonts w:ascii="Arial" w:hAnsi="Arial" w:cs="Arial"/>
                <w:b/>
              </w:rPr>
            </w:pPr>
            <w:r w:rsidRPr="0016462B">
              <w:rPr>
                <w:rFonts w:ascii="Arial" w:hAnsi="Arial" w:cs="Arial"/>
                <w:b/>
              </w:rPr>
              <w:t>SECTION</w:t>
            </w:r>
          </w:p>
        </w:tc>
        <w:tc>
          <w:tcPr>
            <w:tcW w:w="2340" w:type="dxa"/>
            <w:tcBorders>
              <w:top w:val="single" w:sz="7" w:space="0" w:color="000000"/>
              <w:left w:val="single" w:sz="7" w:space="0" w:color="000000"/>
              <w:bottom w:val="single" w:sz="7" w:space="0" w:color="000000"/>
              <w:right w:val="single" w:sz="7" w:space="0" w:color="000000"/>
            </w:tcBorders>
          </w:tcPr>
          <w:p w14:paraId="041C8640" w14:textId="77777777" w:rsidR="00D33915" w:rsidRPr="0016462B" w:rsidRDefault="00D33915" w:rsidP="00B51CEB">
            <w:pPr>
              <w:spacing w:line="120" w:lineRule="exact"/>
              <w:rPr>
                <w:rFonts w:ascii="Arial" w:hAnsi="Arial" w:cs="Arial"/>
                <w:b/>
              </w:rPr>
            </w:pPr>
          </w:p>
          <w:p w14:paraId="5556E864" w14:textId="77777777" w:rsidR="00D33915" w:rsidRPr="0016462B" w:rsidRDefault="00D33915" w:rsidP="00B51CEB">
            <w:pPr>
              <w:rPr>
                <w:rFonts w:ascii="Arial" w:hAnsi="Arial" w:cs="Arial"/>
                <w:b/>
              </w:rPr>
            </w:pPr>
            <w:r w:rsidRPr="0016462B">
              <w:rPr>
                <w:rFonts w:ascii="Arial" w:hAnsi="Arial" w:cs="Arial"/>
                <w:b/>
              </w:rPr>
              <w:t>UNIT</w:t>
            </w:r>
          </w:p>
          <w:p w14:paraId="021E2570" w14:textId="77777777" w:rsidR="00D33915" w:rsidRPr="0016462B" w:rsidRDefault="00D33915" w:rsidP="00B51CEB">
            <w:pPr>
              <w:rPr>
                <w:rFonts w:ascii="Arial" w:hAnsi="Arial" w:cs="Arial"/>
                <w:b/>
              </w:rPr>
            </w:pPr>
          </w:p>
          <w:p w14:paraId="598EFCBF" w14:textId="77777777" w:rsidR="00D33915" w:rsidRPr="0016462B" w:rsidRDefault="00D33915" w:rsidP="00B51CEB">
            <w:pPr>
              <w:spacing w:after="58"/>
              <w:rPr>
                <w:rFonts w:ascii="Arial" w:hAnsi="Arial" w:cs="Arial"/>
                <w:b/>
              </w:rPr>
            </w:pPr>
          </w:p>
        </w:tc>
      </w:tr>
      <w:tr w:rsidR="00D33915" w:rsidRPr="0016462B" w14:paraId="1247B426" w14:textId="77777777" w:rsidTr="00B51CEB">
        <w:tc>
          <w:tcPr>
            <w:tcW w:w="4680" w:type="dxa"/>
            <w:gridSpan w:val="2"/>
            <w:tcBorders>
              <w:top w:val="single" w:sz="7" w:space="0" w:color="000000"/>
              <w:left w:val="single" w:sz="7" w:space="0" w:color="000000"/>
              <w:bottom w:val="single" w:sz="7" w:space="0" w:color="000000"/>
              <w:right w:val="single" w:sz="7" w:space="0" w:color="000000"/>
            </w:tcBorders>
          </w:tcPr>
          <w:p w14:paraId="09B0E51D" w14:textId="77777777" w:rsidR="00D33915" w:rsidRPr="0016462B" w:rsidRDefault="00D33915" w:rsidP="00B51CEB">
            <w:pPr>
              <w:spacing w:line="120" w:lineRule="exact"/>
              <w:rPr>
                <w:rFonts w:ascii="Arial" w:hAnsi="Arial" w:cs="Arial"/>
                <w:b/>
              </w:rPr>
            </w:pPr>
          </w:p>
          <w:p w14:paraId="62524FE4" w14:textId="77777777" w:rsidR="00D33915" w:rsidRPr="0016462B" w:rsidRDefault="00D33915" w:rsidP="00B51CEB">
            <w:pPr>
              <w:rPr>
                <w:rFonts w:ascii="Arial" w:hAnsi="Arial" w:cs="Arial"/>
                <w:b/>
              </w:rPr>
            </w:pPr>
            <w:r w:rsidRPr="0016462B">
              <w:rPr>
                <w:rFonts w:ascii="Arial" w:hAnsi="Arial" w:cs="Arial"/>
                <w:b/>
              </w:rPr>
              <w:t>GEOGRAPHIC LOCATION</w:t>
            </w:r>
          </w:p>
          <w:p w14:paraId="0ACFCD2D" w14:textId="77777777" w:rsidR="00D33915" w:rsidRPr="0016462B" w:rsidRDefault="00D33915" w:rsidP="00B51CEB">
            <w:pPr>
              <w:rPr>
                <w:rFonts w:ascii="Arial" w:hAnsi="Arial" w:cs="Arial"/>
                <w:b/>
              </w:rPr>
            </w:pPr>
          </w:p>
          <w:p w14:paraId="60FEE7AD" w14:textId="77777777" w:rsidR="00D33915" w:rsidRPr="0016462B" w:rsidRDefault="00D33915" w:rsidP="00B51CEB">
            <w:pPr>
              <w:rPr>
                <w:rFonts w:ascii="Arial" w:hAnsi="Arial" w:cs="Arial"/>
                <w:b/>
              </w:rPr>
            </w:pPr>
            <w:r w:rsidRPr="0016462B">
              <w:rPr>
                <w:rFonts w:ascii="Arial" w:hAnsi="Arial" w:cs="Arial"/>
                <w:b/>
              </w:rPr>
              <w:t>The Valley</w:t>
            </w:r>
          </w:p>
          <w:p w14:paraId="2E0AB7C2" w14:textId="77777777" w:rsidR="00D33915" w:rsidRPr="0016462B" w:rsidRDefault="00D33915" w:rsidP="00B51CEB">
            <w:pPr>
              <w:spacing w:after="58"/>
              <w:rPr>
                <w:rFonts w:ascii="Arial" w:hAnsi="Arial" w:cs="Arial"/>
                <w:b/>
              </w:rPr>
            </w:pPr>
          </w:p>
        </w:tc>
        <w:tc>
          <w:tcPr>
            <w:tcW w:w="4680" w:type="dxa"/>
            <w:gridSpan w:val="2"/>
            <w:tcBorders>
              <w:top w:val="single" w:sz="7" w:space="0" w:color="000000"/>
              <w:left w:val="single" w:sz="7" w:space="0" w:color="000000"/>
              <w:bottom w:val="single" w:sz="7" w:space="0" w:color="000000"/>
              <w:right w:val="single" w:sz="7" w:space="0" w:color="000000"/>
            </w:tcBorders>
          </w:tcPr>
          <w:p w14:paraId="6C385422" w14:textId="77777777" w:rsidR="00D33915" w:rsidRPr="0016462B" w:rsidRDefault="00D33915" w:rsidP="00B51CEB">
            <w:pPr>
              <w:spacing w:line="120" w:lineRule="exact"/>
              <w:rPr>
                <w:rFonts w:ascii="Arial" w:hAnsi="Arial" w:cs="Arial"/>
                <w:b/>
              </w:rPr>
            </w:pPr>
          </w:p>
          <w:p w14:paraId="48008134" w14:textId="77777777" w:rsidR="00D33915" w:rsidRPr="0016462B" w:rsidRDefault="00D33915" w:rsidP="00B51CEB">
            <w:pPr>
              <w:tabs>
                <w:tab w:val="left" w:pos="-1440"/>
              </w:tabs>
              <w:rPr>
                <w:rFonts w:ascii="Arial" w:hAnsi="Arial" w:cs="Arial"/>
                <w:b/>
              </w:rPr>
            </w:pPr>
            <w:r w:rsidRPr="0016462B">
              <w:rPr>
                <w:rFonts w:ascii="Arial" w:hAnsi="Arial" w:cs="Arial"/>
                <w:b/>
              </w:rPr>
              <w:t>TITLE OF IMMEDIATE SUPERVISOR</w:t>
            </w:r>
            <w:r w:rsidRPr="0016462B">
              <w:rPr>
                <w:rFonts w:ascii="Arial" w:hAnsi="Arial" w:cs="Arial"/>
                <w:b/>
              </w:rPr>
              <w:tab/>
            </w:r>
          </w:p>
          <w:p w14:paraId="5669949C" w14:textId="77777777" w:rsidR="00D33915" w:rsidRPr="0016462B" w:rsidRDefault="00D33915" w:rsidP="00B51CEB">
            <w:pPr>
              <w:rPr>
                <w:rFonts w:ascii="Arial" w:hAnsi="Arial" w:cs="Arial"/>
                <w:b/>
              </w:rPr>
            </w:pPr>
          </w:p>
          <w:p w14:paraId="2B771404" w14:textId="77777777" w:rsidR="00D33915" w:rsidRPr="0016462B" w:rsidRDefault="00D33915" w:rsidP="00B51CEB">
            <w:pPr>
              <w:spacing w:after="58"/>
              <w:rPr>
                <w:rFonts w:ascii="Arial" w:hAnsi="Arial" w:cs="Arial"/>
                <w:b/>
              </w:rPr>
            </w:pPr>
            <w:r w:rsidRPr="0016462B">
              <w:rPr>
                <w:rFonts w:ascii="Arial" w:hAnsi="Arial" w:cs="Arial"/>
                <w:b/>
              </w:rPr>
              <w:t>H E The Governor</w:t>
            </w:r>
          </w:p>
        </w:tc>
      </w:tr>
      <w:tr w:rsidR="00D33915" w:rsidRPr="0016462B" w14:paraId="06505816"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63D6CF59" w14:textId="77777777" w:rsidR="00D33915" w:rsidRPr="0016462B" w:rsidRDefault="00D33915" w:rsidP="00B51CEB">
            <w:pPr>
              <w:spacing w:line="120" w:lineRule="exact"/>
              <w:rPr>
                <w:rFonts w:ascii="Arial" w:hAnsi="Arial" w:cs="Arial"/>
                <w:b/>
              </w:rPr>
            </w:pPr>
          </w:p>
          <w:p w14:paraId="42DD765A" w14:textId="77777777" w:rsidR="00D33915" w:rsidRPr="0016462B" w:rsidRDefault="00D33915" w:rsidP="00B51CEB">
            <w:pPr>
              <w:tabs>
                <w:tab w:val="left" w:pos="-1440"/>
              </w:tabs>
              <w:ind w:left="720" w:hanging="720"/>
              <w:rPr>
                <w:rFonts w:ascii="Arial" w:hAnsi="Arial" w:cs="Arial"/>
                <w:b/>
              </w:rPr>
            </w:pPr>
            <w:r w:rsidRPr="0016462B">
              <w:rPr>
                <w:rFonts w:ascii="Arial" w:hAnsi="Arial" w:cs="Arial"/>
                <w:b/>
              </w:rPr>
              <w:t>1.</w:t>
            </w:r>
            <w:r w:rsidRPr="0016462B">
              <w:rPr>
                <w:rFonts w:ascii="Arial" w:hAnsi="Arial" w:cs="Arial"/>
                <w:b/>
              </w:rPr>
              <w:tab/>
            </w:r>
            <w:r w:rsidRPr="0016462B">
              <w:rPr>
                <w:rFonts w:ascii="Arial" w:hAnsi="Arial" w:cs="Arial"/>
                <w:b/>
                <w:u w:val="single"/>
              </w:rPr>
              <w:t>MANDATE</w:t>
            </w:r>
            <w:bookmarkStart w:id="0" w:name="_GoBack"/>
            <w:bookmarkEnd w:id="0"/>
          </w:p>
          <w:p w14:paraId="45123F8C" w14:textId="77777777" w:rsidR="00D33915" w:rsidRPr="0016462B" w:rsidRDefault="00D33915" w:rsidP="00B51CEB">
            <w:pPr>
              <w:rPr>
                <w:rFonts w:ascii="Arial" w:hAnsi="Arial" w:cs="Arial"/>
                <w:b/>
              </w:rPr>
            </w:pPr>
          </w:p>
          <w:p w14:paraId="681CCA6E" w14:textId="77777777" w:rsidR="00D33915" w:rsidRPr="0016462B" w:rsidRDefault="00D33915" w:rsidP="00B51CEB">
            <w:pPr>
              <w:ind w:left="720"/>
              <w:rPr>
                <w:rFonts w:ascii="Arial" w:hAnsi="Arial" w:cs="Arial"/>
                <w:b/>
              </w:rPr>
            </w:pPr>
            <w:r w:rsidRPr="0016462B">
              <w:rPr>
                <w:rFonts w:ascii="Arial" w:hAnsi="Arial" w:cs="Arial"/>
                <w:b/>
              </w:rPr>
              <w:t xml:space="preserve">To perform the role of principal legal advisor to the Governor, Executive Council, the House of Assembly and Government ministries. Including the drafting of legally </w:t>
            </w:r>
            <w:proofErr w:type="gramStart"/>
            <w:r w:rsidRPr="0016462B">
              <w:rPr>
                <w:rFonts w:ascii="Arial" w:hAnsi="Arial" w:cs="Arial"/>
                <w:b/>
              </w:rPr>
              <w:t>sound  legislation</w:t>
            </w:r>
            <w:proofErr w:type="gramEnd"/>
            <w:r w:rsidRPr="0016462B">
              <w:rPr>
                <w:rFonts w:ascii="Arial" w:hAnsi="Arial" w:cs="Arial"/>
                <w:b/>
              </w:rPr>
              <w:t xml:space="preserve"> and policies, to deliver the Government’s agenda and ensure the maintenance of an institutional framework of law, order and good governance. To superintend criminal cases and advise on civil litigation.  To motivate, inspire and develop staff within the Attorney General’s chambers and as a leading member of the legal profession in Anguilla.</w:t>
            </w:r>
          </w:p>
          <w:p w14:paraId="338EBF5E" w14:textId="77777777" w:rsidR="00D33915" w:rsidRPr="0016462B" w:rsidRDefault="00D33915" w:rsidP="00B51CEB">
            <w:pPr>
              <w:ind w:left="720"/>
              <w:rPr>
                <w:rFonts w:ascii="Arial" w:hAnsi="Arial" w:cs="Arial"/>
                <w:b/>
              </w:rPr>
            </w:pPr>
          </w:p>
        </w:tc>
      </w:tr>
      <w:tr w:rsidR="00D33915" w:rsidRPr="0016462B" w14:paraId="38C42F84"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534FFCC9" w14:textId="77777777" w:rsidR="00D33915" w:rsidRPr="0016462B" w:rsidRDefault="00D33915" w:rsidP="00B51CEB">
            <w:pPr>
              <w:spacing w:line="120" w:lineRule="exact"/>
              <w:rPr>
                <w:rFonts w:ascii="Arial" w:hAnsi="Arial" w:cs="Arial"/>
                <w:b/>
              </w:rPr>
            </w:pPr>
          </w:p>
          <w:p w14:paraId="3EA19F15" w14:textId="77777777" w:rsidR="00D33915" w:rsidRPr="0016462B" w:rsidRDefault="00D33915" w:rsidP="00B51CEB">
            <w:pPr>
              <w:tabs>
                <w:tab w:val="left" w:pos="-1440"/>
              </w:tabs>
              <w:ind w:left="720" w:hanging="720"/>
              <w:rPr>
                <w:rFonts w:ascii="Arial" w:hAnsi="Arial" w:cs="Arial"/>
                <w:b/>
                <w:u w:val="single"/>
              </w:rPr>
            </w:pPr>
            <w:r w:rsidRPr="0016462B">
              <w:rPr>
                <w:rFonts w:ascii="Arial" w:hAnsi="Arial" w:cs="Arial"/>
                <w:b/>
              </w:rPr>
              <w:t>2.</w:t>
            </w:r>
            <w:r w:rsidRPr="0016462B">
              <w:rPr>
                <w:rFonts w:ascii="Arial" w:hAnsi="Arial" w:cs="Arial"/>
                <w:b/>
              </w:rPr>
              <w:tab/>
            </w:r>
            <w:r w:rsidRPr="0016462B">
              <w:rPr>
                <w:rFonts w:ascii="Arial" w:hAnsi="Arial" w:cs="Arial"/>
                <w:b/>
                <w:u w:val="single"/>
              </w:rPr>
              <w:t>KEY FUNCTIONS</w:t>
            </w:r>
          </w:p>
          <w:p w14:paraId="5960D054" w14:textId="77777777" w:rsidR="00D33915" w:rsidRPr="0016462B" w:rsidRDefault="00D33915" w:rsidP="00B51CEB">
            <w:pPr>
              <w:tabs>
                <w:tab w:val="left" w:pos="-1440"/>
              </w:tabs>
              <w:ind w:left="720" w:hanging="720"/>
              <w:rPr>
                <w:rFonts w:ascii="Arial" w:hAnsi="Arial" w:cs="Arial"/>
                <w:b/>
              </w:rPr>
            </w:pPr>
          </w:p>
          <w:p w14:paraId="72250F56" w14:textId="77777777" w:rsidR="00D33915" w:rsidRPr="0016462B" w:rsidRDefault="00D33915" w:rsidP="00B51CEB">
            <w:pPr>
              <w:tabs>
                <w:tab w:val="left" w:pos="-1440"/>
              </w:tabs>
              <w:ind w:left="720" w:hanging="720"/>
              <w:rPr>
                <w:rFonts w:ascii="Arial" w:hAnsi="Arial" w:cs="Arial"/>
                <w:b/>
              </w:rPr>
            </w:pPr>
            <w:r w:rsidRPr="0016462B">
              <w:rPr>
                <w:rFonts w:ascii="Arial" w:hAnsi="Arial" w:cs="Arial"/>
                <w:b/>
              </w:rPr>
              <w:t>Personally or through members of the Attorney General’s Chambers:-</w:t>
            </w:r>
          </w:p>
          <w:p w14:paraId="12CA5ADE" w14:textId="77777777" w:rsidR="00D33915" w:rsidRPr="0016462B" w:rsidRDefault="00D33915" w:rsidP="00B51CEB">
            <w:pPr>
              <w:rPr>
                <w:rFonts w:ascii="Arial" w:hAnsi="Arial" w:cs="Arial"/>
                <w:b/>
              </w:rPr>
            </w:pPr>
          </w:p>
          <w:p w14:paraId="780CBD9A" w14:textId="77777777" w:rsidR="00D33915" w:rsidRPr="0016462B" w:rsidRDefault="00D33915" w:rsidP="00D33915">
            <w:pPr>
              <w:numPr>
                <w:ilvl w:val="0"/>
                <w:numId w:val="4"/>
              </w:numPr>
              <w:rPr>
                <w:rFonts w:ascii="Arial" w:hAnsi="Arial" w:cs="Arial"/>
                <w:b/>
              </w:rPr>
            </w:pPr>
            <w:r w:rsidRPr="0016462B">
              <w:rPr>
                <w:rFonts w:ascii="Arial" w:hAnsi="Arial" w:cs="Arial"/>
                <w:b/>
              </w:rPr>
              <w:t>provide advice to the Executive Council, the House of Assembly, the Governor</w:t>
            </w:r>
          </w:p>
          <w:p w14:paraId="1BD2BDAD" w14:textId="77777777" w:rsidR="00D33915" w:rsidRPr="0016462B" w:rsidRDefault="00D33915" w:rsidP="00B51CEB">
            <w:pPr>
              <w:ind w:left="1440"/>
              <w:rPr>
                <w:rFonts w:ascii="Arial" w:hAnsi="Arial" w:cs="Arial"/>
                <w:b/>
              </w:rPr>
            </w:pPr>
            <w:proofErr w:type="gramStart"/>
            <w:r w:rsidRPr="0016462B">
              <w:rPr>
                <w:rFonts w:ascii="Arial" w:hAnsi="Arial" w:cs="Arial"/>
                <w:b/>
              </w:rPr>
              <w:t>and</w:t>
            </w:r>
            <w:proofErr w:type="gramEnd"/>
            <w:r w:rsidRPr="0016462B">
              <w:rPr>
                <w:rFonts w:ascii="Arial" w:hAnsi="Arial" w:cs="Arial"/>
                <w:b/>
              </w:rPr>
              <w:t xml:space="preserve"> Government Ministries on a wide range of policy matters including on constitutional, public and private law issues. </w:t>
            </w:r>
          </w:p>
          <w:p w14:paraId="7EC34BB8" w14:textId="77777777" w:rsidR="00D33915" w:rsidRPr="0016462B" w:rsidRDefault="00D33915" w:rsidP="00B51CEB">
            <w:pPr>
              <w:ind w:left="720"/>
              <w:rPr>
                <w:rFonts w:ascii="Arial" w:hAnsi="Arial" w:cs="Arial"/>
                <w:b/>
              </w:rPr>
            </w:pPr>
          </w:p>
          <w:p w14:paraId="253CC2B0" w14:textId="77777777" w:rsidR="00D33915" w:rsidRPr="0016462B" w:rsidRDefault="00D33915" w:rsidP="00D33915">
            <w:pPr>
              <w:numPr>
                <w:ilvl w:val="0"/>
                <w:numId w:val="4"/>
              </w:numPr>
              <w:rPr>
                <w:rFonts w:ascii="Arial" w:hAnsi="Arial" w:cs="Arial"/>
                <w:b/>
              </w:rPr>
            </w:pPr>
            <w:proofErr w:type="gramStart"/>
            <w:r w:rsidRPr="0016462B">
              <w:rPr>
                <w:rFonts w:ascii="Arial" w:hAnsi="Arial" w:cs="Arial"/>
                <w:b/>
              </w:rPr>
              <w:t>develop</w:t>
            </w:r>
            <w:proofErr w:type="gramEnd"/>
            <w:r w:rsidRPr="0016462B">
              <w:rPr>
                <w:rFonts w:ascii="Arial" w:hAnsi="Arial" w:cs="Arial"/>
                <w:b/>
              </w:rPr>
              <w:t>, recommend and implement a legislative agenda appropriate to meet Governmental goals and objectives.</w:t>
            </w:r>
          </w:p>
          <w:p w14:paraId="2705A2B2" w14:textId="77777777" w:rsidR="00D33915" w:rsidRPr="0016462B" w:rsidRDefault="00D33915" w:rsidP="00B51CEB">
            <w:pPr>
              <w:ind w:left="720"/>
              <w:rPr>
                <w:rFonts w:ascii="Arial" w:hAnsi="Arial" w:cs="Arial"/>
                <w:b/>
              </w:rPr>
            </w:pPr>
          </w:p>
          <w:p w14:paraId="1E3F4874" w14:textId="77777777" w:rsidR="00D33915" w:rsidRPr="0016462B" w:rsidRDefault="00D33915" w:rsidP="00D33915">
            <w:pPr>
              <w:numPr>
                <w:ilvl w:val="0"/>
                <w:numId w:val="4"/>
              </w:numPr>
              <w:rPr>
                <w:rFonts w:ascii="Arial" w:hAnsi="Arial" w:cs="Arial"/>
                <w:b/>
              </w:rPr>
            </w:pPr>
            <w:proofErr w:type="gramStart"/>
            <w:r w:rsidRPr="0016462B">
              <w:rPr>
                <w:rFonts w:ascii="Arial" w:hAnsi="Arial" w:cs="Arial"/>
                <w:b/>
              </w:rPr>
              <w:t>ensure</w:t>
            </w:r>
            <w:proofErr w:type="gramEnd"/>
            <w:r w:rsidRPr="0016462B">
              <w:rPr>
                <w:rFonts w:ascii="Arial" w:hAnsi="Arial" w:cs="Arial"/>
                <w:b/>
              </w:rPr>
              <w:t xml:space="preserve"> compliance with international conventions within which the Government operates.</w:t>
            </w:r>
          </w:p>
          <w:p w14:paraId="7CCB500C" w14:textId="77777777" w:rsidR="00D33915" w:rsidRPr="0016462B" w:rsidRDefault="00D33915" w:rsidP="00B51CEB">
            <w:pPr>
              <w:ind w:left="720"/>
              <w:rPr>
                <w:rFonts w:ascii="Arial" w:hAnsi="Arial" w:cs="Arial"/>
                <w:b/>
              </w:rPr>
            </w:pPr>
          </w:p>
          <w:p w14:paraId="1ECAC842" w14:textId="77777777" w:rsidR="00D33915" w:rsidRPr="0016462B" w:rsidRDefault="00D33915" w:rsidP="00D33915">
            <w:pPr>
              <w:numPr>
                <w:ilvl w:val="0"/>
                <w:numId w:val="4"/>
              </w:numPr>
              <w:rPr>
                <w:rFonts w:ascii="Arial" w:hAnsi="Arial" w:cs="Arial"/>
                <w:b/>
              </w:rPr>
            </w:pPr>
            <w:proofErr w:type="gramStart"/>
            <w:r w:rsidRPr="0016462B">
              <w:rPr>
                <w:rFonts w:ascii="Arial" w:hAnsi="Arial" w:cs="Arial"/>
                <w:b/>
              </w:rPr>
              <w:t>ensure</w:t>
            </w:r>
            <w:proofErr w:type="gramEnd"/>
            <w:r w:rsidRPr="0016462B">
              <w:rPr>
                <w:rFonts w:ascii="Arial" w:hAnsi="Arial" w:cs="Arial"/>
                <w:b/>
              </w:rPr>
              <w:t xml:space="preserve"> legislation is drafted in a timely manner and in accordance </w:t>
            </w:r>
            <w:r w:rsidRPr="0016462B">
              <w:rPr>
                <w:rFonts w:ascii="Arial" w:hAnsi="Arial" w:cs="Arial"/>
                <w:b/>
              </w:rPr>
              <w:lastRenderedPageBreak/>
              <w:t xml:space="preserve">with Government priorities, is legally sound, and constitutionally compliant. </w:t>
            </w:r>
          </w:p>
          <w:p w14:paraId="64715508" w14:textId="77777777" w:rsidR="00D33915" w:rsidRPr="0016462B" w:rsidRDefault="00D33915" w:rsidP="00B51CEB">
            <w:pPr>
              <w:ind w:left="720"/>
              <w:rPr>
                <w:rFonts w:ascii="Arial" w:hAnsi="Arial" w:cs="Arial"/>
                <w:b/>
              </w:rPr>
            </w:pPr>
          </w:p>
          <w:p w14:paraId="6AD7F190" w14:textId="77777777" w:rsidR="00D33915" w:rsidRPr="0016462B" w:rsidRDefault="00D33915" w:rsidP="00B51CEB">
            <w:pPr>
              <w:ind w:left="720"/>
              <w:rPr>
                <w:rFonts w:ascii="Arial" w:hAnsi="Arial" w:cs="Arial"/>
                <w:b/>
              </w:rPr>
            </w:pPr>
            <w:r w:rsidRPr="0016462B">
              <w:rPr>
                <w:rFonts w:ascii="Arial" w:hAnsi="Arial" w:cs="Arial"/>
                <w:b/>
              </w:rPr>
              <w:t xml:space="preserve"> iv.         </w:t>
            </w:r>
            <w:proofErr w:type="gramStart"/>
            <w:r w:rsidRPr="0016462B">
              <w:rPr>
                <w:rFonts w:ascii="Arial" w:hAnsi="Arial" w:cs="Arial"/>
                <w:b/>
              </w:rPr>
              <w:t>implement</w:t>
            </w:r>
            <w:proofErr w:type="gramEnd"/>
            <w:r w:rsidRPr="0016462B">
              <w:rPr>
                <w:rFonts w:ascii="Arial" w:hAnsi="Arial" w:cs="Arial"/>
                <w:b/>
              </w:rPr>
              <w:t xml:space="preserve"> appropriate law revisions and reform necessary to uphold the rule of law and deliver Government priorities.</w:t>
            </w:r>
          </w:p>
          <w:p w14:paraId="795B2376" w14:textId="77777777" w:rsidR="00D33915" w:rsidRPr="0016462B" w:rsidRDefault="00D33915" w:rsidP="00B51CEB">
            <w:pPr>
              <w:ind w:left="720"/>
              <w:rPr>
                <w:rFonts w:ascii="Arial" w:hAnsi="Arial" w:cs="Arial"/>
                <w:b/>
              </w:rPr>
            </w:pPr>
          </w:p>
          <w:p w14:paraId="386C5357" w14:textId="77777777" w:rsidR="00D33915" w:rsidRPr="0016462B" w:rsidRDefault="00D33915" w:rsidP="00B51CEB">
            <w:pPr>
              <w:ind w:left="720"/>
              <w:rPr>
                <w:rFonts w:ascii="Arial" w:hAnsi="Arial" w:cs="Arial"/>
                <w:b/>
              </w:rPr>
            </w:pPr>
            <w:r w:rsidRPr="0016462B">
              <w:rPr>
                <w:rFonts w:ascii="Arial" w:hAnsi="Arial" w:cs="Arial"/>
                <w:b/>
              </w:rPr>
              <w:t xml:space="preserve"> </w:t>
            </w:r>
            <w:proofErr w:type="gramStart"/>
            <w:r w:rsidRPr="0016462B">
              <w:rPr>
                <w:rFonts w:ascii="Arial" w:hAnsi="Arial" w:cs="Arial"/>
                <w:b/>
              </w:rPr>
              <w:t>v</w:t>
            </w:r>
            <w:proofErr w:type="gramEnd"/>
            <w:r w:rsidRPr="0016462B">
              <w:rPr>
                <w:rFonts w:ascii="Arial" w:hAnsi="Arial" w:cs="Arial"/>
                <w:b/>
              </w:rPr>
              <w:t>.          provide advice to the Crown in civil proceedings.</w:t>
            </w:r>
          </w:p>
          <w:p w14:paraId="2EC5F29E" w14:textId="77777777" w:rsidR="00D33915" w:rsidRPr="0016462B" w:rsidRDefault="00D33915" w:rsidP="00B51CEB">
            <w:pPr>
              <w:ind w:left="720"/>
              <w:rPr>
                <w:rFonts w:ascii="Arial" w:hAnsi="Arial" w:cs="Arial"/>
                <w:b/>
              </w:rPr>
            </w:pPr>
          </w:p>
          <w:p w14:paraId="7AF97235" w14:textId="77777777" w:rsidR="00D33915" w:rsidRPr="0016462B" w:rsidRDefault="00D33915" w:rsidP="00B51CEB">
            <w:pPr>
              <w:numPr>
                <w:ilvl w:val="0"/>
                <w:numId w:val="1"/>
              </w:numPr>
              <w:rPr>
                <w:rFonts w:ascii="Arial" w:hAnsi="Arial" w:cs="Arial"/>
                <w:b/>
              </w:rPr>
            </w:pPr>
            <w:proofErr w:type="gramStart"/>
            <w:r w:rsidRPr="0016462B">
              <w:rPr>
                <w:rFonts w:ascii="Arial" w:hAnsi="Arial" w:cs="Arial"/>
                <w:b/>
              </w:rPr>
              <w:t>prosecute</w:t>
            </w:r>
            <w:proofErr w:type="gramEnd"/>
            <w:r w:rsidRPr="0016462B">
              <w:rPr>
                <w:rFonts w:ascii="Arial" w:hAnsi="Arial" w:cs="Arial"/>
                <w:b/>
              </w:rPr>
              <w:t xml:space="preserve"> criminal cases in the High Court and superintend criminal prosecutions more generally.</w:t>
            </w:r>
          </w:p>
          <w:p w14:paraId="4E9F6126" w14:textId="77777777" w:rsidR="00D33915" w:rsidRPr="0016462B" w:rsidRDefault="00D33915" w:rsidP="00B51CEB">
            <w:pPr>
              <w:ind w:left="1500"/>
              <w:rPr>
                <w:rFonts w:ascii="Arial" w:hAnsi="Arial" w:cs="Arial"/>
                <w:b/>
              </w:rPr>
            </w:pPr>
          </w:p>
          <w:p w14:paraId="535EDF6C" w14:textId="77777777" w:rsidR="00D33915" w:rsidRPr="0016462B" w:rsidRDefault="00D33915" w:rsidP="00B51CEB">
            <w:pPr>
              <w:numPr>
                <w:ilvl w:val="0"/>
                <w:numId w:val="1"/>
              </w:numPr>
              <w:rPr>
                <w:rFonts w:ascii="Arial" w:hAnsi="Arial" w:cs="Arial"/>
                <w:b/>
              </w:rPr>
            </w:pPr>
            <w:proofErr w:type="gramStart"/>
            <w:r w:rsidRPr="0016462B">
              <w:rPr>
                <w:rFonts w:ascii="Arial" w:hAnsi="Arial" w:cs="Arial"/>
                <w:b/>
              </w:rPr>
              <w:t>provide</w:t>
            </w:r>
            <w:proofErr w:type="gramEnd"/>
            <w:r w:rsidRPr="0016462B">
              <w:rPr>
                <w:rFonts w:ascii="Arial" w:hAnsi="Arial" w:cs="Arial"/>
                <w:b/>
              </w:rPr>
              <w:t xml:space="preserve"> timely, risk based advice to operational ministries and public authorities including Her Majesties Prison Service and the Royal Anguilla Police Force. </w:t>
            </w:r>
          </w:p>
          <w:p w14:paraId="79AE0C4C" w14:textId="77777777" w:rsidR="00D33915" w:rsidRPr="0016462B" w:rsidRDefault="00D33915" w:rsidP="00B51CEB">
            <w:pPr>
              <w:ind w:left="720"/>
              <w:rPr>
                <w:rFonts w:ascii="Arial" w:hAnsi="Arial" w:cs="Arial"/>
                <w:b/>
              </w:rPr>
            </w:pPr>
          </w:p>
          <w:p w14:paraId="251AA630" w14:textId="77777777" w:rsidR="00D33915" w:rsidRPr="0016462B" w:rsidRDefault="00D33915" w:rsidP="00B51CEB">
            <w:pPr>
              <w:numPr>
                <w:ilvl w:val="0"/>
                <w:numId w:val="1"/>
              </w:numPr>
              <w:rPr>
                <w:rFonts w:ascii="Arial" w:hAnsi="Arial" w:cs="Arial"/>
                <w:b/>
              </w:rPr>
            </w:pPr>
            <w:proofErr w:type="gramStart"/>
            <w:r w:rsidRPr="0016462B">
              <w:rPr>
                <w:rFonts w:ascii="Arial" w:hAnsi="Arial" w:cs="Arial"/>
                <w:b/>
              </w:rPr>
              <w:t>negotiate</w:t>
            </w:r>
            <w:proofErr w:type="gramEnd"/>
            <w:r w:rsidRPr="0016462B">
              <w:rPr>
                <w:rFonts w:ascii="Arial" w:hAnsi="Arial" w:cs="Arial"/>
                <w:b/>
              </w:rPr>
              <w:t xml:space="preserve"> and settle major contracts for Government.</w:t>
            </w:r>
          </w:p>
          <w:p w14:paraId="0A664C8B" w14:textId="77777777" w:rsidR="00D33915" w:rsidRPr="0016462B" w:rsidRDefault="00D33915" w:rsidP="00B51CEB">
            <w:pPr>
              <w:ind w:left="780"/>
              <w:rPr>
                <w:rFonts w:ascii="Arial" w:hAnsi="Arial" w:cs="Arial"/>
                <w:b/>
              </w:rPr>
            </w:pPr>
          </w:p>
          <w:p w14:paraId="11932074" w14:textId="77777777" w:rsidR="00D33915" w:rsidRPr="0016462B" w:rsidRDefault="00D33915" w:rsidP="00B51CEB">
            <w:pPr>
              <w:numPr>
                <w:ilvl w:val="0"/>
                <w:numId w:val="1"/>
              </w:numPr>
              <w:rPr>
                <w:rFonts w:ascii="Arial" w:hAnsi="Arial" w:cs="Arial"/>
                <w:b/>
              </w:rPr>
            </w:pPr>
            <w:proofErr w:type="gramStart"/>
            <w:r w:rsidRPr="0016462B">
              <w:rPr>
                <w:rFonts w:ascii="Arial" w:hAnsi="Arial" w:cs="Arial"/>
                <w:b/>
              </w:rPr>
              <w:t>lead</w:t>
            </w:r>
            <w:proofErr w:type="gramEnd"/>
            <w:r w:rsidRPr="0016462B">
              <w:rPr>
                <w:rFonts w:ascii="Arial" w:hAnsi="Arial" w:cs="Arial"/>
                <w:b/>
              </w:rPr>
              <w:t xml:space="preserve"> and develop a happy and motivated Attorney General’s Chambers able to successfully manage delivery of timely, expert legal advice against a background of multiple competing demands and an extremely broad portfolio.</w:t>
            </w:r>
          </w:p>
          <w:p w14:paraId="5450BF35" w14:textId="77777777" w:rsidR="00D33915" w:rsidRPr="0016462B" w:rsidRDefault="00D33915" w:rsidP="00B51CEB">
            <w:pPr>
              <w:rPr>
                <w:rFonts w:ascii="Arial" w:hAnsi="Arial" w:cs="Arial"/>
                <w:b/>
              </w:rPr>
            </w:pPr>
          </w:p>
        </w:tc>
      </w:tr>
      <w:tr w:rsidR="00D33915" w:rsidRPr="0016462B" w14:paraId="7CC97086"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595FBDEF" w14:textId="77777777" w:rsidR="00D33915" w:rsidRPr="0016462B" w:rsidRDefault="00D33915" w:rsidP="00B51CEB">
            <w:pPr>
              <w:rPr>
                <w:rFonts w:ascii="Arial" w:hAnsi="Arial" w:cs="Arial"/>
                <w:b/>
                <w:szCs w:val="24"/>
              </w:rPr>
            </w:pPr>
            <w:r w:rsidRPr="0016462B">
              <w:rPr>
                <w:rFonts w:ascii="Arial" w:hAnsi="Arial" w:cs="Arial"/>
                <w:b/>
                <w:szCs w:val="24"/>
              </w:rPr>
              <w:lastRenderedPageBreak/>
              <w:t xml:space="preserve">Additional Duties include:- </w:t>
            </w:r>
          </w:p>
          <w:p w14:paraId="490651A4" w14:textId="77777777" w:rsidR="00D33915" w:rsidRPr="0016462B" w:rsidRDefault="00D33915" w:rsidP="00B51CEB">
            <w:pPr>
              <w:ind w:left="720"/>
              <w:rPr>
                <w:rFonts w:ascii="Arial" w:hAnsi="Arial" w:cs="Arial"/>
                <w:b/>
                <w:sz w:val="20"/>
              </w:rPr>
            </w:pPr>
          </w:p>
          <w:p w14:paraId="1276D5ED" w14:textId="77777777" w:rsidR="00D33915" w:rsidRPr="0016462B" w:rsidRDefault="00D33915" w:rsidP="00B51CEB">
            <w:pPr>
              <w:numPr>
                <w:ilvl w:val="0"/>
                <w:numId w:val="1"/>
              </w:numPr>
              <w:tabs>
                <w:tab w:val="clear" w:pos="1500"/>
                <w:tab w:val="num" w:pos="1140"/>
              </w:tabs>
              <w:rPr>
                <w:rFonts w:ascii="Arial" w:hAnsi="Arial" w:cs="Arial"/>
                <w:b/>
              </w:rPr>
            </w:pPr>
            <w:r w:rsidRPr="0016462B">
              <w:rPr>
                <w:rFonts w:ascii="Arial" w:hAnsi="Arial" w:cs="Arial"/>
                <w:b/>
              </w:rPr>
              <w:t>Prepare draft departmental budget proposals and administer approved budgets.</w:t>
            </w:r>
          </w:p>
          <w:p w14:paraId="73F9944D" w14:textId="77777777" w:rsidR="00D33915" w:rsidRPr="0016462B" w:rsidRDefault="00D33915" w:rsidP="00B51CEB">
            <w:pPr>
              <w:ind w:left="780"/>
              <w:rPr>
                <w:rFonts w:ascii="Arial" w:hAnsi="Arial" w:cs="Arial"/>
                <w:b/>
                <w:sz w:val="16"/>
              </w:rPr>
            </w:pPr>
          </w:p>
          <w:p w14:paraId="48BB3872" w14:textId="77777777" w:rsidR="00D33915" w:rsidRPr="0016462B" w:rsidRDefault="00D33915" w:rsidP="00B51CEB">
            <w:pPr>
              <w:numPr>
                <w:ilvl w:val="0"/>
                <w:numId w:val="1"/>
              </w:numPr>
              <w:tabs>
                <w:tab w:val="clear" w:pos="1500"/>
                <w:tab w:val="num" w:pos="1140"/>
              </w:tabs>
              <w:rPr>
                <w:rFonts w:ascii="Arial" w:hAnsi="Arial" w:cs="Arial"/>
                <w:b/>
              </w:rPr>
            </w:pPr>
            <w:r w:rsidRPr="0016462B">
              <w:rPr>
                <w:rFonts w:ascii="Arial" w:hAnsi="Arial" w:cs="Arial"/>
                <w:b/>
              </w:rPr>
              <w:t>Represent the Government at regional and international conventions,</w:t>
            </w:r>
          </w:p>
          <w:p w14:paraId="51714B99" w14:textId="77777777" w:rsidR="00D33915" w:rsidRPr="0016462B" w:rsidRDefault="00D33915" w:rsidP="00B51CEB">
            <w:pPr>
              <w:tabs>
                <w:tab w:val="left" w:pos="1140"/>
              </w:tabs>
              <w:ind w:left="780"/>
              <w:rPr>
                <w:rFonts w:ascii="Arial" w:hAnsi="Arial" w:cs="Arial"/>
                <w:b/>
              </w:rPr>
            </w:pPr>
            <w:r w:rsidRPr="0016462B">
              <w:rPr>
                <w:rFonts w:ascii="Arial" w:hAnsi="Arial" w:cs="Arial"/>
                <w:b/>
              </w:rPr>
              <w:t xml:space="preserve">       </w:t>
            </w:r>
            <w:proofErr w:type="gramStart"/>
            <w:r w:rsidRPr="0016462B">
              <w:rPr>
                <w:rFonts w:ascii="Arial" w:hAnsi="Arial" w:cs="Arial"/>
                <w:b/>
              </w:rPr>
              <w:t>conferences</w:t>
            </w:r>
            <w:proofErr w:type="gramEnd"/>
            <w:r w:rsidRPr="0016462B">
              <w:rPr>
                <w:rFonts w:ascii="Arial" w:hAnsi="Arial" w:cs="Arial"/>
                <w:b/>
              </w:rPr>
              <w:t xml:space="preserve"> and related law.</w:t>
            </w:r>
          </w:p>
          <w:p w14:paraId="026E12CA" w14:textId="77777777" w:rsidR="00D33915" w:rsidRPr="0016462B" w:rsidRDefault="00D33915" w:rsidP="00B51CEB">
            <w:pPr>
              <w:ind w:left="780"/>
              <w:rPr>
                <w:rFonts w:ascii="Arial" w:hAnsi="Arial" w:cs="Arial"/>
                <w:b/>
                <w:sz w:val="14"/>
              </w:rPr>
            </w:pPr>
          </w:p>
          <w:p w14:paraId="53D37991" w14:textId="77777777" w:rsidR="00D33915" w:rsidRPr="0016462B" w:rsidRDefault="00D33915" w:rsidP="00B51CEB">
            <w:pPr>
              <w:ind w:left="1140"/>
              <w:rPr>
                <w:rFonts w:ascii="Arial" w:hAnsi="Arial" w:cs="Arial"/>
                <w:b/>
                <w:sz w:val="12"/>
              </w:rPr>
            </w:pPr>
          </w:p>
          <w:p w14:paraId="72EB93A1" w14:textId="77777777" w:rsidR="00D33915" w:rsidRPr="0016462B" w:rsidRDefault="00D33915" w:rsidP="00B51CEB">
            <w:pPr>
              <w:numPr>
                <w:ilvl w:val="0"/>
                <w:numId w:val="1"/>
              </w:numPr>
              <w:tabs>
                <w:tab w:val="clear" w:pos="1500"/>
                <w:tab w:val="num" w:pos="1140"/>
              </w:tabs>
              <w:ind w:left="1140" w:hanging="360"/>
              <w:rPr>
                <w:rFonts w:ascii="Arial" w:hAnsi="Arial" w:cs="Arial"/>
                <w:b/>
              </w:rPr>
            </w:pPr>
            <w:r w:rsidRPr="0016462B">
              <w:rPr>
                <w:rFonts w:ascii="Arial" w:hAnsi="Arial" w:cs="Arial"/>
                <w:b/>
              </w:rPr>
              <w:t>Participate in disaster management activities designed to prepare for, mitigate against and respond to disaster events.</w:t>
            </w:r>
          </w:p>
          <w:p w14:paraId="528B842B" w14:textId="77777777" w:rsidR="00D33915" w:rsidRPr="0016462B" w:rsidRDefault="00D33915" w:rsidP="00B51CEB">
            <w:pPr>
              <w:rPr>
                <w:rFonts w:ascii="Arial" w:hAnsi="Arial" w:cs="Arial"/>
                <w:b/>
              </w:rPr>
            </w:pPr>
          </w:p>
          <w:p w14:paraId="4D5A490D" w14:textId="77777777" w:rsidR="00D33915" w:rsidRPr="0016462B" w:rsidRDefault="00D33915" w:rsidP="00B51CEB">
            <w:pPr>
              <w:tabs>
                <w:tab w:val="left" w:pos="960"/>
              </w:tabs>
              <w:ind w:left="720"/>
              <w:rPr>
                <w:rFonts w:ascii="Arial" w:hAnsi="Arial" w:cs="Arial"/>
                <w:b/>
              </w:rPr>
            </w:pPr>
            <w:r w:rsidRPr="0016462B">
              <w:rPr>
                <w:rFonts w:ascii="Arial" w:hAnsi="Arial" w:cs="Arial"/>
                <w:b/>
              </w:rPr>
              <w:t xml:space="preserve"> xiv</w:t>
            </w:r>
            <w:proofErr w:type="gramStart"/>
            <w:r w:rsidRPr="0016462B">
              <w:rPr>
                <w:rFonts w:ascii="Arial" w:hAnsi="Arial" w:cs="Arial"/>
                <w:b/>
              </w:rPr>
              <w:t>.  Perform</w:t>
            </w:r>
            <w:proofErr w:type="gramEnd"/>
            <w:r w:rsidRPr="0016462B">
              <w:rPr>
                <w:rFonts w:ascii="Arial" w:hAnsi="Arial" w:cs="Arial"/>
                <w:b/>
              </w:rPr>
              <w:t xml:space="preserve"> other related duties as required by the job function.</w:t>
            </w:r>
          </w:p>
          <w:p w14:paraId="1BB152FD" w14:textId="77777777" w:rsidR="00D33915" w:rsidRPr="0016462B" w:rsidRDefault="00D33915" w:rsidP="00B51CEB">
            <w:pPr>
              <w:spacing w:after="58"/>
              <w:rPr>
                <w:rFonts w:ascii="Arial" w:hAnsi="Arial" w:cs="Arial"/>
                <w:b/>
              </w:rPr>
            </w:pPr>
          </w:p>
        </w:tc>
      </w:tr>
      <w:tr w:rsidR="00D33915" w:rsidRPr="0016462B" w14:paraId="4F190A04"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56EEC2DC" w14:textId="77777777" w:rsidR="00D33915" w:rsidRPr="0016462B" w:rsidRDefault="00D33915" w:rsidP="00B51CEB">
            <w:pPr>
              <w:spacing w:line="120" w:lineRule="exact"/>
              <w:rPr>
                <w:rFonts w:ascii="Arial" w:hAnsi="Arial" w:cs="Arial"/>
                <w:b/>
              </w:rPr>
            </w:pPr>
          </w:p>
          <w:p w14:paraId="20B64744" w14:textId="77777777" w:rsidR="00D33915" w:rsidRPr="0016462B" w:rsidRDefault="00D33915" w:rsidP="00B51CEB">
            <w:pPr>
              <w:tabs>
                <w:tab w:val="left" w:pos="-1440"/>
              </w:tabs>
              <w:ind w:left="720" w:hanging="720"/>
              <w:rPr>
                <w:rFonts w:ascii="Arial" w:hAnsi="Arial" w:cs="Arial"/>
                <w:b/>
              </w:rPr>
            </w:pPr>
            <w:r w:rsidRPr="0016462B">
              <w:rPr>
                <w:rFonts w:ascii="Arial" w:hAnsi="Arial" w:cs="Arial"/>
                <w:b/>
              </w:rPr>
              <w:t>4.</w:t>
            </w:r>
            <w:r w:rsidRPr="0016462B">
              <w:rPr>
                <w:rFonts w:ascii="Arial" w:hAnsi="Arial" w:cs="Arial"/>
                <w:b/>
              </w:rPr>
              <w:tab/>
            </w:r>
            <w:r w:rsidRPr="0016462B">
              <w:rPr>
                <w:rFonts w:ascii="Arial" w:hAnsi="Arial" w:cs="Arial"/>
                <w:b/>
                <w:u w:val="single"/>
              </w:rPr>
              <w:t>KEY RELATIONSHIPS</w:t>
            </w:r>
          </w:p>
          <w:p w14:paraId="0BD8D146" w14:textId="77777777" w:rsidR="00D33915" w:rsidRPr="0016462B" w:rsidRDefault="00D33915" w:rsidP="00B51CEB">
            <w:pPr>
              <w:rPr>
                <w:rFonts w:ascii="Arial" w:hAnsi="Arial" w:cs="Arial"/>
                <w:b/>
              </w:rPr>
            </w:pPr>
          </w:p>
          <w:p w14:paraId="17E12E8B" w14:textId="77777777" w:rsidR="00D33915" w:rsidRPr="0016462B" w:rsidRDefault="00D33915" w:rsidP="00B51CEB">
            <w:pPr>
              <w:ind w:left="720"/>
              <w:rPr>
                <w:rFonts w:ascii="Arial" w:hAnsi="Arial" w:cs="Arial"/>
                <w:b/>
              </w:rPr>
            </w:pPr>
            <w:r w:rsidRPr="0016462B">
              <w:rPr>
                <w:rFonts w:ascii="Arial" w:hAnsi="Arial" w:cs="Arial"/>
                <w:b/>
              </w:rPr>
              <w:t>Report to the Governor</w:t>
            </w:r>
          </w:p>
          <w:p w14:paraId="34C3423E" w14:textId="77777777" w:rsidR="00D33915" w:rsidRPr="0016462B" w:rsidRDefault="00D33915" w:rsidP="00B51CEB">
            <w:pPr>
              <w:ind w:left="720"/>
              <w:rPr>
                <w:rFonts w:ascii="Arial" w:hAnsi="Arial" w:cs="Arial"/>
                <w:b/>
              </w:rPr>
            </w:pPr>
            <w:r w:rsidRPr="0016462B">
              <w:rPr>
                <w:rFonts w:ascii="Arial" w:hAnsi="Arial" w:cs="Arial"/>
                <w:b/>
              </w:rPr>
              <w:t>Supervise Senior Crown Counsels, Chief Parliamentary Counsel, Parliamentary Counsels, Parliamentary Counsel/Crown Counsels, Crown Counsels and other legal professionals. Liaise with Government /Ministers and Permanent Secretaries, the Commissioner of Police, public and private sector legal representatives nationally, regionally and internationally.</w:t>
            </w:r>
          </w:p>
          <w:p w14:paraId="41D123C2" w14:textId="77777777" w:rsidR="00D33915" w:rsidRPr="0016462B" w:rsidRDefault="00D33915" w:rsidP="00B51CEB">
            <w:pPr>
              <w:ind w:left="720"/>
              <w:rPr>
                <w:rFonts w:ascii="Arial" w:hAnsi="Arial" w:cs="Arial"/>
                <w:b/>
              </w:rPr>
            </w:pPr>
          </w:p>
          <w:p w14:paraId="0F559E26" w14:textId="77777777" w:rsidR="00D33915" w:rsidRPr="0016462B" w:rsidRDefault="00D33915" w:rsidP="00B51CEB">
            <w:pPr>
              <w:spacing w:after="58"/>
              <w:rPr>
                <w:rFonts w:ascii="Arial" w:hAnsi="Arial" w:cs="Arial"/>
                <w:b/>
              </w:rPr>
            </w:pPr>
            <w:r w:rsidRPr="0016462B">
              <w:rPr>
                <w:rFonts w:ascii="Arial" w:hAnsi="Arial" w:cs="Arial"/>
                <w:b/>
              </w:rPr>
              <w:t>JOB TITLE:  Attorney General</w:t>
            </w:r>
          </w:p>
          <w:p w14:paraId="62A0D505" w14:textId="77777777" w:rsidR="00D33915" w:rsidRPr="0016462B" w:rsidRDefault="00D33915" w:rsidP="00B51CEB">
            <w:pPr>
              <w:spacing w:after="58"/>
              <w:rPr>
                <w:rFonts w:ascii="Arial" w:hAnsi="Arial" w:cs="Arial"/>
                <w:b/>
                <w:sz w:val="14"/>
              </w:rPr>
            </w:pPr>
          </w:p>
        </w:tc>
      </w:tr>
      <w:tr w:rsidR="00D33915" w:rsidRPr="0016462B" w14:paraId="2BC73BC4"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0EA21632" w14:textId="77777777" w:rsidR="00D33915" w:rsidRPr="0016462B" w:rsidRDefault="00D33915" w:rsidP="00B51CEB">
            <w:pPr>
              <w:tabs>
                <w:tab w:val="left" w:pos="-1440"/>
              </w:tabs>
              <w:ind w:left="690" w:hanging="690"/>
              <w:rPr>
                <w:rFonts w:ascii="Arial" w:hAnsi="Arial" w:cs="Arial"/>
                <w:b/>
              </w:rPr>
            </w:pPr>
            <w:r w:rsidRPr="0016462B">
              <w:rPr>
                <w:rFonts w:ascii="Arial" w:hAnsi="Arial" w:cs="Arial"/>
                <w:b/>
              </w:rPr>
              <w:t>5.</w:t>
            </w:r>
            <w:r w:rsidRPr="0016462B">
              <w:rPr>
                <w:rFonts w:ascii="Arial" w:hAnsi="Arial" w:cs="Arial"/>
                <w:b/>
              </w:rPr>
              <w:tab/>
            </w:r>
            <w:r w:rsidRPr="0016462B">
              <w:rPr>
                <w:rFonts w:ascii="Arial" w:hAnsi="Arial" w:cs="Arial"/>
                <w:b/>
                <w:u w:val="single"/>
              </w:rPr>
              <w:t>KEY AUTHORITIES</w:t>
            </w:r>
            <w:r w:rsidRPr="0016462B">
              <w:rPr>
                <w:rFonts w:ascii="Arial" w:hAnsi="Arial" w:cs="Arial"/>
                <w:b/>
              </w:rPr>
              <w:tab/>
            </w:r>
          </w:p>
          <w:p w14:paraId="7B3A2E5D" w14:textId="77777777" w:rsidR="00D33915" w:rsidRPr="0016462B" w:rsidRDefault="00D33915" w:rsidP="00B51CEB">
            <w:pPr>
              <w:rPr>
                <w:rFonts w:ascii="Arial" w:hAnsi="Arial" w:cs="Arial"/>
                <w:b/>
              </w:rPr>
            </w:pPr>
          </w:p>
          <w:p w14:paraId="02119A74" w14:textId="77777777" w:rsidR="00D33915" w:rsidRPr="0016462B" w:rsidRDefault="00D33915" w:rsidP="00B51CEB">
            <w:pPr>
              <w:ind w:left="720"/>
              <w:rPr>
                <w:rFonts w:ascii="Arial" w:hAnsi="Arial" w:cs="Arial"/>
                <w:b/>
              </w:rPr>
            </w:pPr>
            <w:proofErr w:type="spellStart"/>
            <w:r w:rsidRPr="0016462B">
              <w:rPr>
                <w:rFonts w:ascii="Arial" w:hAnsi="Arial" w:cs="Arial"/>
                <w:b/>
              </w:rPr>
              <w:t>Authorised</w:t>
            </w:r>
            <w:proofErr w:type="spellEnd"/>
            <w:r w:rsidRPr="0016462B">
              <w:rPr>
                <w:rFonts w:ascii="Arial" w:hAnsi="Arial" w:cs="Arial"/>
                <w:b/>
              </w:rPr>
              <w:t xml:space="preserve"> to</w:t>
            </w:r>
          </w:p>
          <w:p w14:paraId="785F0092" w14:textId="77777777" w:rsidR="00D33915" w:rsidRPr="0016462B" w:rsidRDefault="00D33915" w:rsidP="00B51CEB">
            <w:pPr>
              <w:ind w:left="720"/>
              <w:rPr>
                <w:rFonts w:ascii="Arial" w:hAnsi="Arial" w:cs="Arial"/>
                <w:b/>
              </w:rPr>
            </w:pPr>
          </w:p>
          <w:p w14:paraId="6FA5D63A" w14:textId="77777777" w:rsidR="00D33915" w:rsidRPr="0016462B" w:rsidRDefault="00D33915" w:rsidP="00B51CEB">
            <w:pPr>
              <w:ind w:left="720"/>
              <w:rPr>
                <w:rFonts w:ascii="Arial" w:hAnsi="Arial" w:cs="Arial"/>
                <w:b/>
              </w:rPr>
            </w:pPr>
            <w:r w:rsidRPr="0016462B">
              <w:rPr>
                <w:rFonts w:ascii="Arial" w:hAnsi="Arial" w:cs="Arial"/>
                <w:b/>
              </w:rPr>
              <w:t>i.     Advise the Governor, Executive Council, the House of Assembly and Government ministries.</w:t>
            </w:r>
          </w:p>
          <w:p w14:paraId="48186349" w14:textId="77777777" w:rsidR="00D33915" w:rsidRPr="0016462B" w:rsidRDefault="00D33915" w:rsidP="00B51CEB">
            <w:pPr>
              <w:ind w:left="720"/>
              <w:rPr>
                <w:rFonts w:ascii="Arial" w:hAnsi="Arial" w:cs="Arial"/>
                <w:b/>
              </w:rPr>
            </w:pPr>
          </w:p>
          <w:p w14:paraId="6AA5B6DE" w14:textId="77777777" w:rsidR="00D33915" w:rsidRPr="0016462B" w:rsidRDefault="00D33915" w:rsidP="00B51CEB">
            <w:pPr>
              <w:ind w:left="720"/>
              <w:rPr>
                <w:rFonts w:ascii="Arial" w:hAnsi="Arial" w:cs="Arial"/>
                <w:b/>
              </w:rPr>
            </w:pPr>
            <w:r w:rsidRPr="0016462B">
              <w:rPr>
                <w:rFonts w:ascii="Arial" w:hAnsi="Arial" w:cs="Arial"/>
                <w:b/>
              </w:rPr>
              <w:t>ii.     Direct the legal operations and administration of the Attorney General’s Chambers.</w:t>
            </w:r>
          </w:p>
          <w:p w14:paraId="72654A32" w14:textId="77777777" w:rsidR="00D33915" w:rsidRPr="0016462B" w:rsidRDefault="00D33915" w:rsidP="00B51CEB">
            <w:pPr>
              <w:ind w:left="720"/>
              <w:rPr>
                <w:rFonts w:ascii="Arial" w:hAnsi="Arial" w:cs="Arial"/>
                <w:b/>
              </w:rPr>
            </w:pPr>
          </w:p>
          <w:p w14:paraId="32DC616B" w14:textId="77777777" w:rsidR="00D33915" w:rsidRPr="0016462B" w:rsidRDefault="00D33915" w:rsidP="00B51CEB">
            <w:pPr>
              <w:ind w:left="720"/>
              <w:rPr>
                <w:rFonts w:ascii="Arial" w:hAnsi="Arial" w:cs="Arial"/>
                <w:b/>
              </w:rPr>
            </w:pPr>
            <w:r w:rsidRPr="0016462B">
              <w:rPr>
                <w:rFonts w:ascii="Arial" w:hAnsi="Arial" w:cs="Arial"/>
                <w:b/>
              </w:rPr>
              <w:t>iii.    Guide legislation through the House of Assembly.</w:t>
            </w:r>
          </w:p>
          <w:p w14:paraId="4B920616" w14:textId="77777777" w:rsidR="00D33915" w:rsidRPr="0016462B" w:rsidRDefault="00D33915" w:rsidP="00B51CEB">
            <w:pPr>
              <w:ind w:left="720"/>
              <w:rPr>
                <w:rFonts w:ascii="Arial" w:hAnsi="Arial" w:cs="Arial"/>
                <w:b/>
              </w:rPr>
            </w:pPr>
          </w:p>
          <w:p w14:paraId="3C004705" w14:textId="77777777" w:rsidR="00D33915" w:rsidRPr="0016462B" w:rsidRDefault="00D33915" w:rsidP="00B51CEB">
            <w:pPr>
              <w:ind w:left="720"/>
              <w:rPr>
                <w:rFonts w:ascii="Arial" w:hAnsi="Arial" w:cs="Arial"/>
                <w:b/>
              </w:rPr>
            </w:pPr>
            <w:r w:rsidRPr="0016462B">
              <w:rPr>
                <w:rFonts w:ascii="Arial" w:hAnsi="Arial" w:cs="Arial"/>
                <w:b/>
              </w:rPr>
              <w:t>iv.    Manage the development, drafting and implementation of law revisions and reforms.</w:t>
            </w:r>
          </w:p>
          <w:p w14:paraId="71B15A2A" w14:textId="77777777" w:rsidR="00D33915" w:rsidRPr="0016462B" w:rsidRDefault="00D33915" w:rsidP="00B51CEB">
            <w:pPr>
              <w:ind w:left="720"/>
              <w:rPr>
                <w:rFonts w:ascii="Arial" w:hAnsi="Arial" w:cs="Arial"/>
                <w:b/>
              </w:rPr>
            </w:pPr>
          </w:p>
          <w:p w14:paraId="3BDCE4CF" w14:textId="77777777" w:rsidR="00D33915" w:rsidRPr="0016462B" w:rsidRDefault="00D33915" w:rsidP="00B51CEB">
            <w:pPr>
              <w:numPr>
                <w:ilvl w:val="0"/>
                <w:numId w:val="2"/>
              </w:numPr>
              <w:rPr>
                <w:rFonts w:ascii="Arial" w:hAnsi="Arial" w:cs="Arial"/>
                <w:b/>
              </w:rPr>
            </w:pPr>
            <w:r w:rsidRPr="0016462B">
              <w:rPr>
                <w:rFonts w:ascii="Arial" w:hAnsi="Arial" w:cs="Arial"/>
                <w:b/>
              </w:rPr>
              <w:t>Represent the Crown in criminal or civil matters.</w:t>
            </w:r>
          </w:p>
          <w:p w14:paraId="2442B43D" w14:textId="77777777" w:rsidR="00D33915" w:rsidRPr="0016462B" w:rsidRDefault="00D33915" w:rsidP="00B51CEB">
            <w:pPr>
              <w:ind w:left="720"/>
              <w:rPr>
                <w:rFonts w:ascii="Arial" w:hAnsi="Arial" w:cs="Arial"/>
                <w:b/>
              </w:rPr>
            </w:pPr>
          </w:p>
          <w:p w14:paraId="2E09563D" w14:textId="77777777" w:rsidR="00D33915" w:rsidRPr="0016462B" w:rsidRDefault="00D33915" w:rsidP="00B51CEB">
            <w:pPr>
              <w:numPr>
                <w:ilvl w:val="0"/>
                <w:numId w:val="2"/>
              </w:numPr>
              <w:rPr>
                <w:rFonts w:ascii="Arial" w:hAnsi="Arial" w:cs="Arial"/>
                <w:b/>
              </w:rPr>
            </w:pPr>
            <w:r w:rsidRPr="0016462B">
              <w:rPr>
                <w:rFonts w:ascii="Arial" w:hAnsi="Arial" w:cs="Arial"/>
                <w:b/>
              </w:rPr>
              <w:t>Direct the prosecution of criminal matters.</w:t>
            </w:r>
          </w:p>
          <w:p w14:paraId="373E1FFA" w14:textId="77777777" w:rsidR="00D33915" w:rsidRPr="0016462B" w:rsidRDefault="00D33915" w:rsidP="00B51CEB">
            <w:pPr>
              <w:ind w:left="720"/>
              <w:rPr>
                <w:rFonts w:ascii="Arial" w:hAnsi="Arial" w:cs="Arial"/>
                <w:b/>
              </w:rPr>
            </w:pPr>
          </w:p>
          <w:p w14:paraId="655D8E0A" w14:textId="77777777" w:rsidR="00D33915" w:rsidRPr="0016462B" w:rsidRDefault="00D33915" w:rsidP="00B51CEB">
            <w:pPr>
              <w:ind w:left="720"/>
              <w:rPr>
                <w:rFonts w:ascii="Arial" w:hAnsi="Arial" w:cs="Arial"/>
                <w:b/>
              </w:rPr>
            </w:pPr>
            <w:r w:rsidRPr="0016462B">
              <w:rPr>
                <w:rFonts w:ascii="Arial" w:hAnsi="Arial" w:cs="Arial"/>
                <w:b/>
              </w:rPr>
              <w:t>vi.        Negotiate and settle Government contracts.</w:t>
            </w:r>
          </w:p>
          <w:p w14:paraId="511EF5C4" w14:textId="77777777" w:rsidR="00D33915" w:rsidRPr="0016462B" w:rsidRDefault="00D33915" w:rsidP="00B51CEB">
            <w:pPr>
              <w:spacing w:after="58"/>
              <w:rPr>
                <w:rFonts w:ascii="Arial" w:hAnsi="Arial" w:cs="Arial"/>
                <w:b/>
              </w:rPr>
            </w:pPr>
          </w:p>
        </w:tc>
      </w:tr>
      <w:tr w:rsidR="00D33915" w:rsidRPr="0016462B" w14:paraId="4FA99244"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154CA6B2" w14:textId="77777777" w:rsidR="00D33915" w:rsidRPr="0016462B" w:rsidRDefault="00D33915" w:rsidP="00B51CEB">
            <w:pPr>
              <w:tabs>
                <w:tab w:val="left" w:pos="-1440"/>
              </w:tabs>
              <w:ind w:left="720" w:hanging="720"/>
              <w:rPr>
                <w:rFonts w:ascii="Arial" w:hAnsi="Arial" w:cs="Arial"/>
                <w:b/>
              </w:rPr>
            </w:pPr>
            <w:r w:rsidRPr="0016462B">
              <w:rPr>
                <w:rFonts w:ascii="Arial" w:hAnsi="Arial" w:cs="Arial"/>
                <w:b/>
              </w:rPr>
              <w:t>6.</w:t>
            </w:r>
            <w:r w:rsidRPr="0016462B">
              <w:rPr>
                <w:rFonts w:ascii="Arial" w:hAnsi="Arial" w:cs="Arial"/>
                <w:b/>
              </w:rPr>
              <w:tab/>
            </w:r>
            <w:r w:rsidRPr="0016462B">
              <w:rPr>
                <w:rFonts w:ascii="Arial" w:hAnsi="Arial" w:cs="Arial"/>
                <w:b/>
                <w:u w:val="single"/>
              </w:rPr>
              <w:t>KEY REPORTS</w:t>
            </w:r>
          </w:p>
          <w:p w14:paraId="38A3C1FF" w14:textId="77777777" w:rsidR="00D33915" w:rsidRPr="0016462B" w:rsidRDefault="00D33915" w:rsidP="00B51CEB">
            <w:pPr>
              <w:rPr>
                <w:rFonts w:ascii="Arial" w:hAnsi="Arial" w:cs="Arial"/>
                <w:b/>
              </w:rPr>
            </w:pPr>
          </w:p>
          <w:p w14:paraId="7D562A7A" w14:textId="77777777" w:rsidR="00D33915" w:rsidRPr="0016462B" w:rsidRDefault="00D33915" w:rsidP="00B51CEB">
            <w:pPr>
              <w:rPr>
                <w:rFonts w:ascii="Arial" w:hAnsi="Arial" w:cs="Arial"/>
                <w:b/>
              </w:rPr>
            </w:pPr>
            <w:r w:rsidRPr="0016462B">
              <w:rPr>
                <w:rFonts w:ascii="Arial" w:hAnsi="Arial" w:cs="Arial"/>
                <w:b/>
              </w:rPr>
              <w:t xml:space="preserve">             Reports to International Agencies</w:t>
            </w:r>
          </w:p>
          <w:p w14:paraId="6DA8782A" w14:textId="77777777" w:rsidR="00D33915" w:rsidRPr="0016462B" w:rsidRDefault="00D33915" w:rsidP="00B51CEB">
            <w:pPr>
              <w:rPr>
                <w:rFonts w:ascii="Arial" w:hAnsi="Arial" w:cs="Arial"/>
                <w:b/>
              </w:rPr>
            </w:pPr>
            <w:r w:rsidRPr="0016462B">
              <w:rPr>
                <w:rFonts w:ascii="Arial" w:hAnsi="Arial" w:cs="Arial"/>
                <w:b/>
              </w:rPr>
              <w:t xml:space="preserve">             Legal opinions for Executive Council and Governmental Ministries</w:t>
            </w:r>
          </w:p>
          <w:p w14:paraId="7316C82F" w14:textId="77777777" w:rsidR="00D33915" w:rsidRPr="0016462B" w:rsidRDefault="00D33915" w:rsidP="00B51CEB">
            <w:pPr>
              <w:spacing w:after="58"/>
              <w:rPr>
                <w:rFonts w:ascii="Arial" w:hAnsi="Arial" w:cs="Arial"/>
                <w:b/>
              </w:rPr>
            </w:pPr>
            <w:r w:rsidRPr="0016462B">
              <w:rPr>
                <w:rFonts w:ascii="Arial" w:hAnsi="Arial" w:cs="Arial"/>
                <w:b/>
              </w:rPr>
              <w:t xml:space="preserve">             Law revision and Reform Reports</w:t>
            </w:r>
          </w:p>
          <w:p w14:paraId="4C0AA6B0" w14:textId="77777777" w:rsidR="00D33915" w:rsidRPr="0016462B" w:rsidRDefault="00D33915" w:rsidP="00B51CEB">
            <w:pPr>
              <w:spacing w:after="58"/>
              <w:rPr>
                <w:rFonts w:ascii="Arial" w:hAnsi="Arial" w:cs="Arial"/>
                <w:b/>
              </w:rPr>
            </w:pPr>
          </w:p>
        </w:tc>
      </w:tr>
      <w:tr w:rsidR="00D33915" w:rsidRPr="0016462B" w14:paraId="444AA452"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375D1CDC" w14:textId="77777777" w:rsidR="00D33915" w:rsidRPr="0016462B" w:rsidRDefault="00D33915" w:rsidP="00B51CEB">
            <w:pPr>
              <w:tabs>
                <w:tab w:val="left" w:pos="-1440"/>
              </w:tabs>
              <w:ind w:left="720" w:hanging="720"/>
              <w:rPr>
                <w:rFonts w:ascii="Arial" w:hAnsi="Arial" w:cs="Arial"/>
                <w:b/>
              </w:rPr>
            </w:pPr>
            <w:r w:rsidRPr="0016462B">
              <w:rPr>
                <w:rFonts w:ascii="Arial" w:hAnsi="Arial" w:cs="Arial"/>
                <w:b/>
              </w:rPr>
              <w:t>7.</w:t>
            </w:r>
            <w:r w:rsidRPr="0016462B">
              <w:rPr>
                <w:rFonts w:ascii="Arial" w:hAnsi="Arial" w:cs="Arial"/>
                <w:b/>
              </w:rPr>
              <w:tab/>
            </w:r>
            <w:r w:rsidRPr="0016462B">
              <w:rPr>
                <w:rFonts w:ascii="Arial" w:hAnsi="Arial" w:cs="Arial"/>
                <w:b/>
                <w:u w:val="single"/>
              </w:rPr>
              <w:t>PERFORMANCE PARAMETERS</w:t>
            </w:r>
          </w:p>
          <w:p w14:paraId="0A28FBD1" w14:textId="77777777" w:rsidR="00D33915" w:rsidRPr="0016462B" w:rsidRDefault="00D33915" w:rsidP="00B51CEB">
            <w:pPr>
              <w:rPr>
                <w:rFonts w:ascii="Arial" w:hAnsi="Arial" w:cs="Arial"/>
                <w:b/>
              </w:rPr>
            </w:pPr>
          </w:p>
          <w:p w14:paraId="615136DF" w14:textId="77777777" w:rsidR="00D33915" w:rsidRPr="0016462B" w:rsidRDefault="00D33915" w:rsidP="00B51CEB">
            <w:pPr>
              <w:rPr>
                <w:rFonts w:ascii="Arial" w:hAnsi="Arial" w:cs="Arial"/>
                <w:b/>
              </w:rPr>
            </w:pPr>
          </w:p>
          <w:p w14:paraId="03B300D3" w14:textId="77777777" w:rsidR="00D33915" w:rsidRPr="0016462B" w:rsidRDefault="00D33915" w:rsidP="00D33915">
            <w:pPr>
              <w:numPr>
                <w:ilvl w:val="1"/>
                <w:numId w:val="3"/>
              </w:numPr>
              <w:rPr>
                <w:rFonts w:ascii="Arial" w:hAnsi="Arial" w:cs="Arial"/>
                <w:b/>
              </w:rPr>
            </w:pPr>
            <w:r w:rsidRPr="0016462B">
              <w:rPr>
                <w:rFonts w:ascii="Arial" w:hAnsi="Arial" w:cs="Arial"/>
                <w:b/>
              </w:rPr>
              <w:t>Quality and timeliness of advice to the Governor, Executive Council, Ministers. Ministries and public bodies.</w:t>
            </w:r>
          </w:p>
          <w:p w14:paraId="05336324" w14:textId="77777777" w:rsidR="00D33915" w:rsidRPr="0016462B" w:rsidRDefault="00D33915" w:rsidP="00D33915">
            <w:pPr>
              <w:numPr>
                <w:ilvl w:val="1"/>
                <w:numId w:val="3"/>
              </w:numPr>
              <w:rPr>
                <w:rFonts w:ascii="Arial" w:hAnsi="Arial" w:cs="Arial"/>
                <w:b/>
              </w:rPr>
            </w:pPr>
            <w:r w:rsidRPr="0016462B">
              <w:rPr>
                <w:rFonts w:ascii="Arial" w:hAnsi="Arial" w:cs="Arial"/>
                <w:b/>
              </w:rPr>
              <w:t xml:space="preserve">Extent to which the legislative agenda </w:t>
            </w:r>
            <w:proofErr w:type="gramStart"/>
            <w:r w:rsidRPr="0016462B">
              <w:rPr>
                <w:rFonts w:ascii="Arial" w:hAnsi="Arial" w:cs="Arial"/>
                <w:b/>
              </w:rPr>
              <w:t>is completed</w:t>
            </w:r>
            <w:proofErr w:type="gramEnd"/>
            <w:r w:rsidRPr="0016462B">
              <w:rPr>
                <w:rFonts w:ascii="Arial" w:hAnsi="Arial" w:cs="Arial"/>
                <w:b/>
              </w:rPr>
              <w:t xml:space="preserve"> on time and measures prove effective.</w:t>
            </w:r>
          </w:p>
          <w:p w14:paraId="1F6F104E" w14:textId="77777777" w:rsidR="00D33915" w:rsidRPr="0016462B" w:rsidRDefault="00D33915" w:rsidP="00D33915">
            <w:pPr>
              <w:numPr>
                <w:ilvl w:val="1"/>
                <w:numId w:val="3"/>
              </w:numPr>
              <w:rPr>
                <w:rFonts w:ascii="Arial" w:hAnsi="Arial" w:cs="Arial"/>
                <w:b/>
              </w:rPr>
            </w:pPr>
            <w:r w:rsidRPr="0016462B">
              <w:rPr>
                <w:rFonts w:ascii="Arial" w:hAnsi="Arial" w:cs="Arial"/>
                <w:b/>
              </w:rPr>
              <w:t xml:space="preserve">Extent to which required law reforms and revisions </w:t>
            </w:r>
            <w:proofErr w:type="gramStart"/>
            <w:r w:rsidRPr="0016462B">
              <w:rPr>
                <w:rFonts w:ascii="Arial" w:hAnsi="Arial" w:cs="Arial"/>
                <w:b/>
              </w:rPr>
              <w:t>are delivered</w:t>
            </w:r>
            <w:proofErr w:type="gramEnd"/>
            <w:r w:rsidRPr="0016462B">
              <w:rPr>
                <w:rFonts w:ascii="Arial" w:hAnsi="Arial" w:cs="Arial"/>
                <w:b/>
              </w:rPr>
              <w:t xml:space="preserve"> in a timely manner.</w:t>
            </w:r>
          </w:p>
          <w:p w14:paraId="02D14AF8" w14:textId="77777777" w:rsidR="00D33915" w:rsidRPr="0016462B" w:rsidRDefault="00D33915" w:rsidP="00D33915">
            <w:pPr>
              <w:numPr>
                <w:ilvl w:val="1"/>
                <w:numId w:val="3"/>
              </w:numPr>
              <w:rPr>
                <w:rFonts w:ascii="Arial" w:hAnsi="Arial" w:cs="Arial"/>
                <w:b/>
              </w:rPr>
            </w:pPr>
            <w:r w:rsidRPr="0016462B">
              <w:rPr>
                <w:rFonts w:ascii="Arial" w:hAnsi="Arial" w:cs="Arial"/>
                <w:b/>
              </w:rPr>
              <w:t>Effectiveness in managing Civil and Criminal litigation on behalf of the Crown.</w:t>
            </w:r>
          </w:p>
          <w:p w14:paraId="3235BC46" w14:textId="77777777" w:rsidR="00D33915" w:rsidRPr="0016462B" w:rsidRDefault="00D33915" w:rsidP="00B51CEB">
            <w:pPr>
              <w:ind w:left="720"/>
              <w:rPr>
                <w:rFonts w:ascii="Arial" w:hAnsi="Arial" w:cs="Arial"/>
                <w:b/>
              </w:rPr>
            </w:pPr>
            <w:r w:rsidRPr="0016462B">
              <w:rPr>
                <w:rFonts w:ascii="Arial" w:hAnsi="Arial" w:cs="Arial"/>
                <w:b/>
              </w:rPr>
              <w:t xml:space="preserve">       </w:t>
            </w:r>
          </w:p>
          <w:p w14:paraId="52849B67" w14:textId="77777777" w:rsidR="00D33915" w:rsidRPr="0016462B" w:rsidRDefault="00D33915" w:rsidP="00B51CEB">
            <w:pPr>
              <w:spacing w:after="58"/>
              <w:rPr>
                <w:rFonts w:ascii="Arial" w:hAnsi="Arial" w:cs="Arial"/>
                <w:b/>
              </w:rPr>
            </w:pPr>
          </w:p>
        </w:tc>
      </w:tr>
      <w:tr w:rsidR="00D33915" w:rsidRPr="0016462B" w14:paraId="3ED0940C"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7E8EB8D3" w14:textId="77777777" w:rsidR="00D33915" w:rsidRPr="0016462B" w:rsidRDefault="00D33915" w:rsidP="00B51CEB">
            <w:pPr>
              <w:spacing w:line="120" w:lineRule="exact"/>
              <w:rPr>
                <w:rFonts w:ascii="Arial" w:hAnsi="Arial" w:cs="Arial"/>
                <w:b/>
              </w:rPr>
            </w:pPr>
          </w:p>
          <w:p w14:paraId="44556B17" w14:textId="77777777" w:rsidR="00D33915" w:rsidRPr="0016462B" w:rsidRDefault="00D33915" w:rsidP="00B51CEB">
            <w:pPr>
              <w:tabs>
                <w:tab w:val="left" w:pos="-1440"/>
              </w:tabs>
              <w:ind w:left="720" w:hanging="720"/>
              <w:rPr>
                <w:rFonts w:ascii="Arial" w:hAnsi="Arial" w:cs="Arial"/>
                <w:b/>
              </w:rPr>
            </w:pPr>
            <w:r w:rsidRPr="0016462B">
              <w:rPr>
                <w:rFonts w:ascii="Arial" w:hAnsi="Arial" w:cs="Arial"/>
                <w:b/>
              </w:rPr>
              <w:t>8.</w:t>
            </w:r>
            <w:r w:rsidRPr="0016462B">
              <w:rPr>
                <w:rFonts w:ascii="Arial" w:hAnsi="Arial" w:cs="Arial"/>
                <w:b/>
              </w:rPr>
              <w:tab/>
            </w:r>
            <w:r w:rsidRPr="0016462B">
              <w:rPr>
                <w:rFonts w:ascii="Arial" w:hAnsi="Arial" w:cs="Arial"/>
                <w:b/>
                <w:u w:val="single"/>
              </w:rPr>
              <w:t>SCOPE OF THE JOB</w:t>
            </w:r>
          </w:p>
          <w:p w14:paraId="1BFA35B0" w14:textId="77777777" w:rsidR="00D33915" w:rsidRPr="0016462B" w:rsidRDefault="00D33915" w:rsidP="00B51CEB">
            <w:pPr>
              <w:rPr>
                <w:rFonts w:ascii="Arial" w:hAnsi="Arial" w:cs="Arial"/>
                <w:b/>
              </w:rPr>
            </w:pPr>
          </w:p>
          <w:p w14:paraId="68EA5CBA" w14:textId="77777777" w:rsidR="00D33915" w:rsidRPr="0016462B" w:rsidRDefault="00D33915" w:rsidP="00B51CEB">
            <w:pPr>
              <w:ind w:left="720"/>
              <w:rPr>
                <w:rFonts w:ascii="Arial" w:hAnsi="Arial" w:cs="Arial"/>
                <w:b/>
              </w:rPr>
            </w:pPr>
            <w:r w:rsidRPr="0016462B">
              <w:rPr>
                <w:rFonts w:ascii="Arial" w:hAnsi="Arial" w:cs="Arial"/>
                <w:b/>
              </w:rPr>
              <w:t xml:space="preserve"> The job carries ultimate responsibility for legal advice to the Government of Anguilla, the representation of the Crown in legal matters and the prosecution of criminal matters. </w:t>
            </w:r>
          </w:p>
          <w:p w14:paraId="01F449D4" w14:textId="77777777" w:rsidR="00D33915" w:rsidRPr="0016462B" w:rsidRDefault="00D33915" w:rsidP="00B51CEB">
            <w:pPr>
              <w:ind w:left="720"/>
              <w:rPr>
                <w:rFonts w:ascii="Arial" w:hAnsi="Arial" w:cs="Arial"/>
                <w:b/>
              </w:rPr>
            </w:pPr>
          </w:p>
          <w:p w14:paraId="13C0FFF8" w14:textId="77777777" w:rsidR="00D33915" w:rsidRPr="0016462B" w:rsidRDefault="00D33915" w:rsidP="00B51CEB">
            <w:pPr>
              <w:ind w:left="720"/>
              <w:rPr>
                <w:rFonts w:ascii="Arial" w:hAnsi="Arial" w:cs="Arial"/>
                <w:b/>
              </w:rPr>
            </w:pPr>
          </w:p>
          <w:p w14:paraId="6E28782D" w14:textId="77777777" w:rsidR="00D33915" w:rsidRPr="0016462B" w:rsidRDefault="00D33915" w:rsidP="00B51CEB">
            <w:pPr>
              <w:ind w:left="720"/>
              <w:rPr>
                <w:rFonts w:ascii="Arial" w:hAnsi="Arial" w:cs="Arial"/>
                <w:b/>
              </w:rPr>
            </w:pPr>
          </w:p>
          <w:p w14:paraId="21975833" w14:textId="77777777" w:rsidR="00D33915" w:rsidRPr="0016462B" w:rsidRDefault="00D33915" w:rsidP="00B51CEB">
            <w:pPr>
              <w:ind w:left="720"/>
              <w:rPr>
                <w:rFonts w:ascii="Arial" w:hAnsi="Arial" w:cs="Arial"/>
                <w:b/>
              </w:rPr>
            </w:pPr>
          </w:p>
          <w:p w14:paraId="461F6E20" w14:textId="77777777" w:rsidR="00D33915" w:rsidRPr="0016462B" w:rsidRDefault="00D33915" w:rsidP="00B51CEB">
            <w:pPr>
              <w:ind w:left="720"/>
              <w:rPr>
                <w:rFonts w:ascii="Arial" w:hAnsi="Arial" w:cs="Arial"/>
                <w:b/>
              </w:rPr>
            </w:pPr>
          </w:p>
        </w:tc>
      </w:tr>
      <w:tr w:rsidR="00D33915" w:rsidRPr="0016462B" w14:paraId="7A4738D9" w14:textId="77777777" w:rsidTr="00B51CEB">
        <w:tc>
          <w:tcPr>
            <w:tcW w:w="9360" w:type="dxa"/>
            <w:gridSpan w:val="4"/>
            <w:tcBorders>
              <w:top w:val="single" w:sz="7" w:space="0" w:color="000000"/>
              <w:left w:val="single" w:sz="7" w:space="0" w:color="000000"/>
              <w:bottom w:val="single" w:sz="7" w:space="0" w:color="000000"/>
              <w:right w:val="single" w:sz="7" w:space="0" w:color="000000"/>
            </w:tcBorders>
          </w:tcPr>
          <w:p w14:paraId="62CC62B4" w14:textId="77777777" w:rsidR="00D33915" w:rsidRPr="0016462B" w:rsidRDefault="00D33915" w:rsidP="00B51CEB">
            <w:pPr>
              <w:rPr>
                <w:rFonts w:ascii="Arial" w:hAnsi="Arial" w:cs="Arial"/>
                <w:b/>
              </w:rPr>
            </w:pPr>
          </w:p>
          <w:p w14:paraId="55F38521" w14:textId="77777777" w:rsidR="00D33915" w:rsidRPr="0016462B" w:rsidRDefault="00D33915" w:rsidP="00B51CEB">
            <w:pPr>
              <w:rPr>
                <w:rFonts w:ascii="Arial" w:hAnsi="Arial" w:cs="Arial"/>
                <w:b/>
              </w:rPr>
            </w:pPr>
            <w:r w:rsidRPr="0016462B">
              <w:rPr>
                <w:rFonts w:ascii="Arial" w:hAnsi="Arial" w:cs="Arial"/>
                <w:b/>
              </w:rPr>
              <w:t>JOB TITLE:  Attorney General</w:t>
            </w:r>
          </w:p>
        </w:tc>
      </w:tr>
      <w:tr w:rsidR="00D33915" w:rsidRPr="0016462B" w14:paraId="38E61E2A" w14:textId="77777777" w:rsidTr="00B51CEB">
        <w:tc>
          <w:tcPr>
            <w:tcW w:w="9360" w:type="dxa"/>
            <w:gridSpan w:val="4"/>
            <w:tcBorders>
              <w:top w:val="single" w:sz="7" w:space="0" w:color="000000"/>
              <w:left w:val="single" w:sz="7" w:space="0" w:color="000000"/>
              <w:bottom w:val="double" w:sz="4" w:space="0" w:color="auto"/>
              <w:right w:val="single" w:sz="7" w:space="0" w:color="000000"/>
            </w:tcBorders>
          </w:tcPr>
          <w:p w14:paraId="195CD253" w14:textId="77777777" w:rsidR="00D33915" w:rsidRPr="0016462B" w:rsidRDefault="00D33915" w:rsidP="00B51CEB">
            <w:pPr>
              <w:rPr>
                <w:rFonts w:ascii="Arial" w:hAnsi="Arial" w:cs="Arial"/>
                <w:b/>
              </w:rPr>
            </w:pPr>
          </w:p>
          <w:p w14:paraId="18FD6670" w14:textId="77777777" w:rsidR="00D33915" w:rsidRPr="0016462B" w:rsidRDefault="00D33915" w:rsidP="00B51CEB">
            <w:pPr>
              <w:tabs>
                <w:tab w:val="left" w:pos="-1440"/>
              </w:tabs>
              <w:ind w:left="720" w:hanging="720"/>
              <w:rPr>
                <w:rFonts w:ascii="Arial" w:hAnsi="Arial" w:cs="Arial"/>
                <w:b/>
              </w:rPr>
            </w:pPr>
            <w:r w:rsidRPr="0016462B">
              <w:rPr>
                <w:rFonts w:ascii="Arial" w:hAnsi="Arial" w:cs="Arial"/>
                <w:b/>
              </w:rPr>
              <w:t>9.</w:t>
            </w:r>
            <w:r w:rsidRPr="0016462B">
              <w:rPr>
                <w:rFonts w:ascii="Arial" w:hAnsi="Arial" w:cs="Arial"/>
                <w:b/>
              </w:rPr>
              <w:tab/>
            </w:r>
            <w:r w:rsidRPr="0016462B">
              <w:rPr>
                <w:rFonts w:ascii="Arial" w:hAnsi="Arial" w:cs="Arial"/>
                <w:b/>
                <w:u w:val="single"/>
              </w:rPr>
              <w:t>PERSONAL QUALIFICATIONS</w:t>
            </w:r>
          </w:p>
          <w:p w14:paraId="4C4F9793" w14:textId="77777777" w:rsidR="00D33915" w:rsidRPr="0016462B" w:rsidRDefault="00D33915" w:rsidP="00B51CEB">
            <w:pPr>
              <w:jc w:val="both"/>
              <w:rPr>
                <w:rFonts w:ascii="Arial" w:hAnsi="Arial" w:cs="Arial"/>
                <w:b/>
              </w:rPr>
            </w:pPr>
          </w:p>
          <w:p w14:paraId="2476C7C8" w14:textId="77777777" w:rsidR="00D33915" w:rsidRPr="0016462B" w:rsidRDefault="00D33915" w:rsidP="00B51CEB">
            <w:pPr>
              <w:ind w:left="720"/>
              <w:jc w:val="both"/>
              <w:rPr>
                <w:rFonts w:ascii="Arial" w:hAnsi="Arial" w:cs="Arial"/>
                <w:b/>
              </w:rPr>
            </w:pPr>
            <w:r w:rsidRPr="0016462B">
              <w:rPr>
                <w:rFonts w:ascii="Arial" w:hAnsi="Arial" w:cs="Arial"/>
                <w:b/>
              </w:rPr>
              <w:t>The incumbent must possess:-</w:t>
            </w:r>
          </w:p>
          <w:p w14:paraId="7BDB1447" w14:textId="77777777" w:rsidR="00D33915" w:rsidRPr="0016462B" w:rsidRDefault="00D33915" w:rsidP="00D33915">
            <w:pPr>
              <w:numPr>
                <w:ilvl w:val="0"/>
                <w:numId w:val="5"/>
              </w:numPr>
              <w:jc w:val="both"/>
              <w:rPr>
                <w:rFonts w:ascii="Arial" w:hAnsi="Arial" w:cs="Arial"/>
              </w:rPr>
            </w:pPr>
            <w:proofErr w:type="gramStart"/>
            <w:r w:rsidRPr="0016462B">
              <w:rPr>
                <w:rFonts w:ascii="Arial" w:hAnsi="Arial" w:cs="Arial"/>
                <w:b/>
                <w:bCs/>
              </w:rPr>
              <w:t>strong</w:t>
            </w:r>
            <w:proofErr w:type="gramEnd"/>
            <w:r w:rsidRPr="0016462B">
              <w:rPr>
                <w:rFonts w:ascii="Arial" w:hAnsi="Arial" w:cs="Arial"/>
                <w:b/>
                <w:bCs/>
              </w:rPr>
              <w:t xml:space="preserve"> leadership skills – able to motivate, inspire and develop those they lead.</w:t>
            </w:r>
          </w:p>
          <w:p w14:paraId="1EA5D2B8" w14:textId="77777777" w:rsidR="00D33915" w:rsidRPr="0016462B" w:rsidRDefault="00D33915" w:rsidP="00D33915">
            <w:pPr>
              <w:numPr>
                <w:ilvl w:val="0"/>
                <w:numId w:val="5"/>
              </w:numPr>
              <w:jc w:val="both"/>
              <w:rPr>
                <w:rFonts w:ascii="Arial" w:hAnsi="Arial" w:cs="Arial"/>
              </w:rPr>
            </w:pPr>
            <w:proofErr w:type="gramStart"/>
            <w:r w:rsidRPr="0016462B">
              <w:rPr>
                <w:rFonts w:ascii="Arial" w:hAnsi="Arial" w:cs="Arial"/>
                <w:b/>
                <w:bCs/>
              </w:rPr>
              <w:t>effective</w:t>
            </w:r>
            <w:proofErr w:type="gramEnd"/>
            <w:r w:rsidRPr="0016462B">
              <w:rPr>
                <w:rFonts w:ascii="Arial" w:hAnsi="Arial" w:cs="Arial"/>
                <w:b/>
                <w:bCs/>
              </w:rPr>
              <w:t xml:space="preserve"> at delivering advice through others and</w:t>
            </w:r>
            <w:r w:rsidRPr="0016462B">
              <w:rPr>
                <w:rFonts w:ascii="Arial" w:hAnsi="Arial" w:cs="Arial"/>
              </w:rPr>
              <w:t xml:space="preserve"> </w:t>
            </w:r>
            <w:r w:rsidRPr="0016462B">
              <w:rPr>
                <w:rFonts w:ascii="Arial" w:hAnsi="Arial" w:cs="Arial"/>
                <w:b/>
                <w:bCs/>
              </w:rPr>
              <w:t>managing</w:t>
            </w:r>
            <w:r w:rsidRPr="0016462B">
              <w:rPr>
                <w:rFonts w:ascii="Arial" w:hAnsi="Arial" w:cs="Arial"/>
              </w:rPr>
              <w:t xml:space="preserve"> </w:t>
            </w:r>
            <w:r w:rsidRPr="0016462B">
              <w:rPr>
                <w:rFonts w:ascii="Arial" w:hAnsi="Arial" w:cs="Arial"/>
                <w:b/>
                <w:bCs/>
              </w:rPr>
              <w:t>multiple competing demands</w:t>
            </w:r>
            <w:r w:rsidRPr="0016462B">
              <w:rPr>
                <w:rFonts w:ascii="Arial" w:hAnsi="Arial" w:cs="Arial"/>
              </w:rPr>
              <w:t xml:space="preserve"> </w:t>
            </w:r>
            <w:r w:rsidRPr="0016462B">
              <w:rPr>
                <w:rFonts w:ascii="Arial" w:hAnsi="Arial" w:cs="Arial"/>
                <w:b/>
                <w:bCs/>
              </w:rPr>
              <w:t>through delegating appropriately, communicating effectively with stakeholders and ensuring the quality and timeliness of the work of their team</w:t>
            </w:r>
            <w:r w:rsidRPr="0016462B">
              <w:rPr>
                <w:rFonts w:ascii="Arial" w:hAnsi="Arial" w:cs="Arial"/>
              </w:rPr>
              <w:t xml:space="preserve">.  </w:t>
            </w:r>
          </w:p>
          <w:p w14:paraId="5A91981C" w14:textId="77777777" w:rsidR="00D33915" w:rsidRPr="0016462B" w:rsidRDefault="00D33915" w:rsidP="00D33915">
            <w:pPr>
              <w:numPr>
                <w:ilvl w:val="0"/>
                <w:numId w:val="5"/>
              </w:numPr>
              <w:jc w:val="both"/>
              <w:rPr>
                <w:rFonts w:ascii="Arial" w:hAnsi="Arial" w:cs="Arial"/>
                <w:b/>
                <w:bCs/>
              </w:rPr>
            </w:pPr>
            <w:proofErr w:type="gramStart"/>
            <w:r w:rsidRPr="0016462B">
              <w:rPr>
                <w:rFonts w:ascii="Arial" w:hAnsi="Arial" w:cs="Arial"/>
                <w:b/>
                <w:bCs/>
              </w:rPr>
              <w:t>adept</w:t>
            </w:r>
            <w:proofErr w:type="gramEnd"/>
            <w:r w:rsidRPr="0016462B">
              <w:rPr>
                <w:rFonts w:ascii="Arial" w:hAnsi="Arial" w:cs="Arial"/>
                <w:b/>
                <w:bCs/>
              </w:rPr>
              <w:t xml:space="preserve"> at</w:t>
            </w:r>
            <w:r w:rsidRPr="0016462B">
              <w:rPr>
                <w:rFonts w:ascii="Arial" w:hAnsi="Arial" w:cs="Arial"/>
              </w:rPr>
              <w:t xml:space="preserve"> </w:t>
            </w:r>
            <w:r w:rsidRPr="0016462B">
              <w:rPr>
                <w:rFonts w:ascii="Arial" w:hAnsi="Arial" w:cs="Arial"/>
                <w:b/>
                <w:bCs/>
              </w:rPr>
              <w:t>building relationships</w:t>
            </w:r>
            <w:r w:rsidRPr="0016462B">
              <w:rPr>
                <w:rFonts w:ascii="Arial" w:hAnsi="Arial" w:cs="Arial"/>
              </w:rPr>
              <w:t xml:space="preserve"> </w:t>
            </w:r>
            <w:r w:rsidRPr="0016462B">
              <w:rPr>
                <w:rFonts w:ascii="Arial" w:hAnsi="Arial" w:cs="Arial"/>
                <w:b/>
                <w:bCs/>
              </w:rPr>
              <w:t>across a wide range of senior stakeholders</w:t>
            </w:r>
            <w:r w:rsidRPr="0016462B">
              <w:rPr>
                <w:rFonts w:ascii="Arial" w:hAnsi="Arial" w:cs="Arial"/>
              </w:rPr>
              <w:t xml:space="preserve"> </w:t>
            </w:r>
            <w:r w:rsidRPr="0016462B">
              <w:rPr>
                <w:rFonts w:ascii="Arial" w:hAnsi="Arial" w:cs="Arial"/>
                <w:b/>
                <w:bCs/>
              </w:rPr>
              <w:t>to win the confidence of those they advise and to enable them to deliver unwelcome messages where necessary.</w:t>
            </w:r>
          </w:p>
          <w:p w14:paraId="1E855E03" w14:textId="77777777" w:rsidR="00D33915" w:rsidRPr="0016462B" w:rsidRDefault="00D33915" w:rsidP="00D33915">
            <w:pPr>
              <w:numPr>
                <w:ilvl w:val="0"/>
                <w:numId w:val="5"/>
              </w:numPr>
              <w:jc w:val="both"/>
              <w:rPr>
                <w:rFonts w:ascii="Arial" w:hAnsi="Arial" w:cs="Arial"/>
                <w:b/>
                <w:bCs/>
              </w:rPr>
            </w:pPr>
            <w:proofErr w:type="gramStart"/>
            <w:r w:rsidRPr="0016462B">
              <w:rPr>
                <w:rFonts w:ascii="Arial" w:hAnsi="Arial" w:cs="Arial"/>
                <w:b/>
                <w:bCs/>
              </w:rPr>
              <w:t>an</w:t>
            </w:r>
            <w:proofErr w:type="gramEnd"/>
            <w:r w:rsidRPr="0016462B">
              <w:rPr>
                <w:rFonts w:ascii="Arial" w:hAnsi="Arial" w:cs="Arial"/>
                <w:b/>
                <w:bCs/>
              </w:rPr>
              <w:t xml:space="preserve"> understanding of the cultural, social and political context of the Caribbean. </w:t>
            </w:r>
          </w:p>
          <w:p w14:paraId="7D746BE2" w14:textId="77777777" w:rsidR="00D33915" w:rsidRPr="0016462B" w:rsidRDefault="00D33915" w:rsidP="00D33915">
            <w:pPr>
              <w:numPr>
                <w:ilvl w:val="0"/>
                <w:numId w:val="5"/>
              </w:numPr>
              <w:jc w:val="both"/>
              <w:rPr>
                <w:rFonts w:ascii="Arial" w:hAnsi="Arial" w:cs="Arial"/>
                <w:b/>
                <w:bCs/>
              </w:rPr>
            </w:pPr>
            <w:proofErr w:type="gramStart"/>
            <w:r w:rsidRPr="0016462B">
              <w:rPr>
                <w:rFonts w:ascii="Arial" w:hAnsi="Arial" w:cs="Arial"/>
                <w:b/>
                <w:bCs/>
              </w:rPr>
              <w:t>committed</w:t>
            </w:r>
            <w:proofErr w:type="gramEnd"/>
            <w:r w:rsidRPr="0016462B">
              <w:rPr>
                <w:rFonts w:ascii="Arial" w:hAnsi="Arial" w:cs="Arial"/>
                <w:b/>
                <w:bCs/>
              </w:rPr>
              <w:t xml:space="preserve"> to the highest ethical standards expected of public officials set out in the seven principles of public life (the Nolan principles).</w:t>
            </w:r>
          </w:p>
          <w:p w14:paraId="765BB249" w14:textId="77777777" w:rsidR="00D33915" w:rsidRPr="0016462B" w:rsidRDefault="00D33915" w:rsidP="00D33915">
            <w:pPr>
              <w:numPr>
                <w:ilvl w:val="0"/>
                <w:numId w:val="5"/>
              </w:numPr>
              <w:jc w:val="both"/>
              <w:rPr>
                <w:rFonts w:ascii="Arial" w:hAnsi="Arial" w:cs="Arial"/>
                <w:b/>
                <w:bCs/>
              </w:rPr>
            </w:pPr>
            <w:r w:rsidRPr="0016462B">
              <w:rPr>
                <w:rFonts w:ascii="Arial" w:hAnsi="Arial" w:cs="Arial"/>
                <w:b/>
                <w:bCs/>
              </w:rPr>
              <w:t xml:space="preserve"> extensive theoretical and practical knowledge and skills in the interpretation, application, operations, systems, processes and procedures of the  legal and institutional framework in which Government operates, legal drafting, law     reform and revision techniques and methods, civil/criminal prosecution and legal              representation methods, interpretative judgement and negotiating ability.</w:t>
            </w:r>
          </w:p>
          <w:p w14:paraId="36D39E05" w14:textId="77777777" w:rsidR="00D33915" w:rsidRPr="0016462B" w:rsidRDefault="00D33915" w:rsidP="00D33915">
            <w:pPr>
              <w:numPr>
                <w:ilvl w:val="0"/>
                <w:numId w:val="5"/>
              </w:numPr>
              <w:jc w:val="both"/>
              <w:rPr>
                <w:rFonts w:ascii="Arial" w:hAnsi="Arial" w:cs="Arial"/>
                <w:b/>
                <w:bCs/>
              </w:rPr>
            </w:pPr>
            <w:r w:rsidRPr="0016462B">
              <w:rPr>
                <w:rFonts w:ascii="Arial" w:hAnsi="Arial" w:cs="Arial"/>
                <w:b/>
                <w:bCs/>
              </w:rPr>
              <w:t xml:space="preserve">Such knowledge, skills and abilities </w:t>
            </w:r>
            <w:proofErr w:type="gramStart"/>
            <w:r w:rsidRPr="0016462B">
              <w:rPr>
                <w:rFonts w:ascii="Arial" w:hAnsi="Arial" w:cs="Arial"/>
                <w:b/>
                <w:bCs/>
              </w:rPr>
              <w:t>are normally obtained</w:t>
            </w:r>
            <w:proofErr w:type="gramEnd"/>
            <w:r w:rsidRPr="0016462B">
              <w:rPr>
                <w:rFonts w:ascii="Arial" w:hAnsi="Arial" w:cs="Arial"/>
                <w:b/>
                <w:bCs/>
              </w:rPr>
              <w:t xml:space="preserve"> in the process of acquisition of professional qualification and accreditation as an Attorney at Law, barrister or solicitor together with at least fifteen years related experience five of which should have been at a senior management level.</w:t>
            </w:r>
          </w:p>
          <w:p w14:paraId="1C57B031" w14:textId="77777777" w:rsidR="00D33915" w:rsidRPr="0016462B" w:rsidRDefault="00D33915" w:rsidP="00B51CEB">
            <w:pPr>
              <w:rPr>
                <w:rFonts w:ascii="Arial" w:hAnsi="Arial" w:cs="Arial"/>
                <w:b/>
              </w:rPr>
            </w:pPr>
          </w:p>
          <w:p w14:paraId="6B0EFC2C" w14:textId="77777777" w:rsidR="00D33915" w:rsidRPr="0016462B" w:rsidRDefault="00D33915" w:rsidP="00B51CEB">
            <w:pPr>
              <w:rPr>
                <w:rFonts w:ascii="Arial" w:hAnsi="Arial" w:cs="Arial"/>
                <w:b/>
              </w:rPr>
            </w:pPr>
          </w:p>
          <w:p w14:paraId="38ED22EA" w14:textId="77777777" w:rsidR="00D33915" w:rsidRPr="0016462B" w:rsidRDefault="00D33915" w:rsidP="00B51CEB">
            <w:pPr>
              <w:rPr>
                <w:rFonts w:ascii="Arial" w:hAnsi="Arial" w:cs="Arial"/>
                <w:b/>
              </w:rPr>
            </w:pPr>
          </w:p>
          <w:p w14:paraId="7C613974" w14:textId="77777777" w:rsidR="00D33915" w:rsidRPr="0016462B" w:rsidRDefault="00D33915" w:rsidP="00B51CEB">
            <w:pPr>
              <w:spacing w:after="58"/>
              <w:rPr>
                <w:rFonts w:ascii="Arial" w:hAnsi="Arial" w:cs="Arial"/>
                <w:b/>
              </w:rPr>
            </w:pPr>
          </w:p>
        </w:tc>
      </w:tr>
      <w:tr w:rsidR="00D33915" w:rsidRPr="0016462B" w14:paraId="1B1DC6B4" w14:textId="77777777" w:rsidTr="00B51CEB">
        <w:tc>
          <w:tcPr>
            <w:tcW w:w="9360" w:type="dxa"/>
            <w:gridSpan w:val="4"/>
            <w:tcBorders>
              <w:top w:val="double" w:sz="4" w:space="0" w:color="auto"/>
              <w:left w:val="double" w:sz="4" w:space="0" w:color="auto"/>
              <w:bottom w:val="double" w:sz="4" w:space="0" w:color="auto"/>
              <w:right w:val="double" w:sz="4" w:space="0" w:color="auto"/>
            </w:tcBorders>
            <w:shd w:val="clear" w:color="auto" w:fill="A6A6A6"/>
          </w:tcPr>
          <w:p w14:paraId="6F1FF105" w14:textId="77777777" w:rsidR="00D33915" w:rsidRPr="0016462B" w:rsidRDefault="00D33915" w:rsidP="00B51CEB">
            <w:pPr>
              <w:rPr>
                <w:rFonts w:ascii="Arial" w:hAnsi="Arial" w:cs="Arial"/>
              </w:rPr>
            </w:pPr>
            <w:r w:rsidRPr="0016462B">
              <w:rPr>
                <w:rFonts w:ascii="Arial" w:hAnsi="Arial" w:cs="Arial"/>
                <w:b/>
                <w:sz w:val="20"/>
              </w:rPr>
              <w:t>This document is intended to reflect those factors considered necessary to describe the principal functions of your job and should not be construed as a detailed description of all work requirements</w:t>
            </w:r>
          </w:p>
          <w:p w14:paraId="376E3CC3" w14:textId="77777777" w:rsidR="00D33915" w:rsidRPr="0016462B" w:rsidRDefault="00D33915" w:rsidP="00B51CEB">
            <w:pPr>
              <w:rPr>
                <w:rFonts w:ascii="Arial" w:hAnsi="Arial" w:cs="Arial"/>
                <w:b/>
              </w:rPr>
            </w:pPr>
          </w:p>
        </w:tc>
      </w:tr>
    </w:tbl>
    <w:p w14:paraId="605CB444" w14:textId="77777777" w:rsidR="00D33915" w:rsidRPr="0016462B" w:rsidRDefault="00D33915" w:rsidP="00D33915">
      <w:pPr>
        <w:rPr>
          <w:rFonts w:ascii="Arial" w:hAnsi="Arial" w:cs="Arial"/>
        </w:rPr>
      </w:pPr>
    </w:p>
    <w:p w14:paraId="7C914CE4" w14:textId="64C9671A" w:rsidR="00B2258C" w:rsidRPr="0016462B" w:rsidRDefault="00B2258C">
      <w:pPr>
        <w:rPr>
          <w:rFonts w:ascii="Arial" w:hAnsi="Arial" w:cs="Arial"/>
        </w:rPr>
      </w:pPr>
    </w:p>
    <w:sectPr w:rsidR="00B2258C" w:rsidRPr="0016462B" w:rsidSect="00A6645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A4677" w14:textId="77777777" w:rsidR="00CC30A6" w:rsidRDefault="00CC30A6" w:rsidP="00D33915">
      <w:r>
        <w:separator/>
      </w:r>
    </w:p>
  </w:endnote>
  <w:endnote w:type="continuationSeparator" w:id="0">
    <w:p w14:paraId="2222EF27" w14:textId="77777777" w:rsidR="00CC30A6" w:rsidRDefault="00CC30A6" w:rsidP="00D3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B1E1" w14:textId="7114F738" w:rsidR="00D33915" w:rsidRDefault="00D33915">
    <w:pPr>
      <w:pStyle w:val="Footer"/>
    </w:pPr>
    <w:r>
      <w:rPr>
        <w:noProof/>
        <w:snapToGrid/>
        <w14:ligatures w14:val="standardContextual"/>
      </w:rPr>
      <mc:AlternateContent>
        <mc:Choice Requires="wps">
          <w:drawing>
            <wp:anchor distT="0" distB="0" distL="0" distR="0" simplePos="0" relativeHeight="251662336" behindDoc="0" locked="0" layoutInCell="1" allowOverlap="1" wp14:anchorId="4C5D24F1" wp14:editId="44FEEF37">
              <wp:simplePos x="635" y="635"/>
              <wp:positionH relativeFrom="page">
                <wp:align>center</wp:align>
              </wp:positionH>
              <wp:positionV relativeFrom="page">
                <wp:align>bottom</wp:align>
              </wp:positionV>
              <wp:extent cx="443865" cy="443865"/>
              <wp:effectExtent l="0" t="0" r="3810" b="0"/>
              <wp:wrapNone/>
              <wp:docPr id="477567767" name="Text Box 7" descr="OFFICIAL - FOR PUBLIC RELEA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C531D4" w14:textId="281546C4"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5D24F1" id="_x0000_t202" coordsize="21600,21600" o:spt="202" path="m,l,21600r21600,l21600,xe">
              <v:stroke joinstyle="miter"/>
              <v:path gradientshapeok="t" o:connecttype="rect"/>
            </v:shapetype>
            <v:shape id="Text Box 7" o:spid="_x0000_s1028" type="#_x0000_t202" alt="OFFICIAL - FOR PUBLIC RELEASE"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0C531D4" w14:textId="281546C4"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77DC" w14:textId="47C5217C" w:rsidR="00D33915" w:rsidRDefault="00D33915">
    <w:pPr>
      <w:pStyle w:val="Footer"/>
    </w:pPr>
    <w:r>
      <w:rPr>
        <w:noProof/>
        <w:snapToGrid/>
        <w14:ligatures w14:val="standardContextual"/>
      </w:rPr>
      <mc:AlternateContent>
        <mc:Choice Requires="wps">
          <w:drawing>
            <wp:anchor distT="0" distB="0" distL="0" distR="0" simplePos="0" relativeHeight="251663360" behindDoc="0" locked="0" layoutInCell="1" allowOverlap="1" wp14:anchorId="70A276E6" wp14:editId="08ADD61C">
              <wp:simplePos x="635" y="635"/>
              <wp:positionH relativeFrom="page">
                <wp:align>center</wp:align>
              </wp:positionH>
              <wp:positionV relativeFrom="page">
                <wp:align>bottom</wp:align>
              </wp:positionV>
              <wp:extent cx="443865" cy="443865"/>
              <wp:effectExtent l="0" t="0" r="3810" b="0"/>
              <wp:wrapNone/>
              <wp:docPr id="1604685768" name="Text Box 8" descr="OFFICIAL - FOR PUBLIC RELEA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FEB947" w14:textId="671691A9"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A276E6" id="_x0000_t202" coordsize="21600,21600" o:spt="202" path="m,l,21600r21600,l21600,xe">
              <v:stroke joinstyle="miter"/>
              <v:path gradientshapeok="t" o:connecttype="rect"/>
            </v:shapetype>
            <v:shape id="Text Box 8" o:spid="_x0000_s1029" type="#_x0000_t202" alt="OFFICIAL - FOR PUBLIC RELEASE"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0FEB947" w14:textId="671691A9"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58F" w14:textId="709619C7" w:rsidR="00D33915" w:rsidRDefault="00D33915">
    <w:pPr>
      <w:pStyle w:val="Footer"/>
    </w:pPr>
    <w:r>
      <w:rPr>
        <w:noProof/>
        <w:snapToGrid/>
        <w14:ligatures w14:val="standardContextual"/>
      </w:rPr>
      <mc:AlternateContent>
        <mc:Choice Requires="wps">
          <w:drawing>
            <wp:anchor distT="0" distB="0" distL="0" distR="0" simplePos="0" relativeHeight="251661312" behindDoc="0" locked="0" layoutInCell="1" allowOverlap="1" wp14:anchorId="4967E745" wp14:editId="5FCCBFE8">
              <wp:simplePos x="635" y="635"/>
              <wp:positionH relativeFrom="page">
                <wp:align>center</wp:align>
              </wp:positionH>
              <wp:positionV relativeFrom="page">
                <wp:align>bottom</wp:align>
              </wp:positionV>
              <wp:extent cx="443865" cy="443865"/>
              <wp:effectExtent l="0" t="0" r="3810" b="0"/>
              <wp:wrapNone/>
              <wp:docPr id="1215711748" name="Text Box 6" descr="OFFICIAL - FOR PUBLIC RELEA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80879" w14:textId="5FC9E046"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7E745" id="_x0000_t202" coordsize="21600,21600" o:spt="202" path="m,l,21600r21600,l21600,xe">
              <v:stroke joinstyle="miter"/>
              <v:path gradientshapeok="t" o:connecttype="rect"/>
            </v:shapetype>
            <v:shape id="Text Box 6" o:spid="_x0000_s1031" type="#_x0000_t202" alt="OFFICIAL - FOR PUBLIC RELEASE"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9D80879" w14:textId="5FC9E046"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A7F40" w14:textId="77777777" w:rsidR="00CC30A6" w:rsidRDefault="00CC30A6" w:rsidP="00D33915">
      <w:r>
        <w:separator/>
      </w:r>
    </w:p>
  </w:footnote>
  <w:footnote w:type="continuationSeparator" w:id="0">
    <w:p w14:paraId="0123BD5F" w14:textId="77777777" w:rsidR="00CC30A6" w:rsidRDefault="00CC30A6" w:rsidP="00D3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1B9B" w14:textId="374B3540" w:rsidR="00D33915" w:rsidRDefault="00D33915">
    <w:pPr>
      <w:pStyle w:val="Header"/>
    </w:pPr>
    <w:r>
      <w:rPr>
        <w:noProof/>
        <w:snapToGrid/>
        <w14:ligatures w14:val="standardContextual"/>
      </w:rPr>
      <mc:AlternateContent>
        <mc:Choice Requires="wps">
          <w:drawing>
            <wp:anchor distT="0" distB="0" distL="0" distR="0" simplePos="0" relativeHeight="251659264" behindDoc="0" locked="0" layoutInCell="1" allowOverlap="1" wp14:anchorId="5B46B370" wp14:editId="2058B04A">
              <wp:simplePos x="635" y="635"/>
              <wp:positionH relativeFrom="page">
                <wp:align>center</wp:align>
              </wp:positionH>
              <wp:positionV relativeFrom="page">
                <wp:align>top</wp:align>
              </wp:positionV>
              <wp:extent cx="443865" cy="443865"/>
              <wp:effectExtent l="0" t="0" r="3810" b="16510"/>
              <wp:wrapNone/>
              <wp:docPr id="629065477" name="Text Box 4" descr="OFFICIAL - FOR PUBLIC RELEA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0351B2" w14:textId="0462191F"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46B370" id="_x0000_t202" coordsize="21600,21600" o:spt="202" path="m,l,21600r21600,l21600,xe">
              <v:stroke joinstyle="miter"/>
              <v:path gradientshapeok="t" o:connecttype="rect"/>
            </v:shapetype>
            <v:shape id="Text Box 4" o:spid="_x0000_s1026" type="#_x0000_t202" alt="OFFICIAL - FOR PUBLIC RELEAS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20351B2" w14:textId="0462191F"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5C2A" w14:textId="2D2D0BFD" w:rsidR="00D33915" w:rsidRDefault="00D33915">
    <w:pPr>
      <w:pStyle w:val="Header"/>
    </w:pPr>
    <w:r>
      <w:rPr>
        <w:noProof/>
        <w:snapToGrid/>
        <w14:ligatures w14:val="standardContextual"/>
      </w:rPr>
      <mc:AlternateContent>
        <mc:Choice Requires="wps">
          <w:drawing>
            <wp:anchor distT="0" distB="0" distL="0" distR="0" simplePos="0" relativeHeight="251660288" behindDoc="0" locked="0" layoutInCell="1" allowOverlap="1" wp14:anchorId="3431AF1E" wp14:editId="7DB16ACA">
              <wp:simplePos x="635" y="635"/>
              <wp:positionH relativeFrom="page">
                <wp:align>center</wp:align>
              </wp:positionH>
              <wp:positionV relativeFrom="page">
                <wp:align>top</wp:align>
              </wp:positionV>
              <wp:extent cx="443865" cy="443865"/>
              <wp:effectExtent l="0" t="0" r="3810" b="16510"/>
              <wp:wrapNone/>
              <wp:docPr id="649582017" name="Text Box 5" descr="OFFICIAL - FOR PUBLIC RELEA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71F44C" w14:textId="31B602A5"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31AF1E" id="_x0000_t202" coordsize="21600,21600" o:spt="202" path="m,l,21600r21600,l21600,xe">
              <v:stroke joinstyle="miter"/>
              <v:path gradientshapeok="t" o:connecttype="rect"/>
            </v:shapetype>
            <v:shape id="Text Box 5" o:spid="_x0000_s1027" type="#_x0000_t202" alt="OFFICIAL - FOR PUBLIC RELEAS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F71F44C" w14:textId="31B602A5"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670D" w14:textId="58BC025A" w:rsidR="00D33915" w:rsidRDefault="00D33915">
    <w:pPr>
      <w:pStyle w:val="Header"/>
    </w:pPr>
    <w:r>
      <w:rPr>
        <w:noProof/>
        <w:snapToGrid/>
        <w14:ligatures w14:val="standardContextual"/>
      </w:rPr>
      <mc:AlternateContent>
        <mc:Choice Requires="wps">
          <w:drawing>
            <wp:anchor distT="0" distB="0" distL="0" distR="0" simplePos="0" relativeHeight="251658240" behindDoc="0" locked="0" layoutInCell="1" allowOverlap="1" wp14:anchorId="3FB311BC" wp14:editId="2954AE47">
              <wp:simplePos x="635" y="635"/>
              <wp:positionH relativeFrom="page">
                <wp:align>center</wp:align>
              </wp:positionH>
              <wp:positionV relativeFrom="page">
                <wp:align>top</wp:align>
              </wp:positionV>
              <wp:extent cx="443865" cy="443865"/>
              <wp:effectExtent l="0" t="0" r="3810" b="16510"/>
              <wp:wrapNone/>
              <wp:docPr id="978929022" name="Text Box 3" descr="OFFICIAL - FOR PUBLIC RELEA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79985" w14:textId="44D96373"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B311BC" id="_x0000_t202" coordsize="21600,21600" o:spt="202" path="m,l,21600r21600,l21600,xe">
              <v:stroke joinstyle="miter"/>
              <v:path gradientshapeok="t" o:connecttype="rect"/>
            </v:shapetype>
            <v:shape id="Text Box 3" o:spid="_x0000_s1030" type="#_x0000_t202" alt="OFFICIAL - FOR PUBLIC RELEAS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B479985" w14:textId="44D96373" w:rsidR="00D33915" w:rsidRPr="00D33915" w:rsidRDefault="00D33915" w:rsidP="00D33915">
                    <w:pPr>
                      <w:rPr>
                        <w:rFonts w:ascii="Calibri" w:eastAsia="Calibri" w:hAnsi="Calibri" w:cs="Calibri"/>
                        <w:noProof/>
                        <w:color w:val="000000"/>
                        <w:sz w:val="20"/>
                      </w:rPr>
                    </w:pPr>
                    <w:r w:rsidRPr="00D33915">
                      <w:rPr>
                        <w:rFonts w:ascii="Calibri" w:eastAsia="Calibri" w:hAnsi="Calibri" w:cs="Calibri"/>
                        <w:noProof/>
                        <w:color w:val="000000"/>
                        <w:sz w:val="20"/>
                      </w:rPr>
                      <w:t>OFFICIAL - FOR PUBLIC RELEASE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E28"/>
    <w:multiLevelType w:val="hybridMultilevel"/>
    <w:tmpl w:val="66D802D4"/>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D606A6"/>
    <w:multiLevelType w:val="hybridMultilevel"/>
    <w:tmpl w:val="621A1266"/>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280A39ED"/>
    <w:multiLevelType w:val="hybridMultilevel"/>
    <w:tmpl w:val="C0B682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CB901B3"/>
    <w:multiLevelType w:val="hybridMultilevel"/>
    <w:tmpl w:val="5DCCC6C0"/>
    <w:lvl w:ilvl="0" w:tplc="C0D2BA58">
      <w:start w:val="6"/>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77C043F1"/>
    <w:multiLevelType w:val="hybridMultilevel"/>
    <w:tmpl w:val="1258329A"/>
    <w:lvl w:ilvl="0" w:tplc="D63C65E8">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15"/>
    <w:rsid w:val="0016462B"/>
    <w:rsid w:val="00A66455"/>
    <w:rsid w:val="00B2258C"/>
    <w:rsid w:val="00CC30A6"/>
    <w:rsid w:val="00D339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F417684"/>
  <w15:chartTrackingRefBased/>
  <w15:docId w15:val="{E8E6FFF6-CF24-419D-8AF0-CC0F8C78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15"/>
    <w:pPr>
      <w:widowControl w:val="0"/>
      <w:spacing w:after="0" w:line="240" w:lineRule="auto"/>
    </w:pPr>
    <w:rPr>
      <w:rFonts w:ascii="Times New Roman" w:eastAsia="Times New Roman" w:hAnsi="Times New Roman" w:cs="Times New Roman"/>
      <w:snapToGrid w:val="0"/>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915"/>
    <w:pPr>
      <w:tabs>
        <w:tab w:val="center" w:pos="4513"/>
        <w:tab w:val="right" w:pos="9026"/>
      </w:tabs>
    </w:pPr>
  </w:style>
  <w:style w:type="character" w:customStyle="1" w:styleId="HeaderChar">
    <w:name w:val="Header Char"/>
    <w:basedOn w:val="DefaultParagraphFont"/>
    <w:link w:val="Header"/>
    <w:uiPriority w:val="99"/>
    <w:rsid w:val="00D33915"/>
    <w:rPr>
      <w:rFonts w:ascii="Times New Roman" w:eastAsia="Times New Roman" w:hAnsi="Times New Roman" w:cs="Times New Roman"/>
      <w:snapToGrid w:val="0"/>
      <w:kern w:val="0"/>
      <w:sz w:val="24"/>
      <w:szCs w:val="20"/>
      <w:lang w:val="en-US"/>
      <w14:ligatures w14:val="none"/>
    </w:rPr>
  </w:style>
  <w:style w:type="paragraph" w:styleId="Footer">
    <w:name w:val="footer"/>
    <w:basedOn w:val="Normal"/>
    <w:link w:val="FooterChar"/>
    <w:uiPriority w:val="99"/>
    <w:unhideWhenUsed/>
    <w:rsid w:val="00D33915"/>
    <w:pPr>
      <w:tabs>
        <w:tab w:val="center" w:pos="4513"/>
        <w:tab w:val="right" w:pos="9026"/>
      </w:tabs>
    </w:pPr>
  </w:style>
  <w:style w:type="character" w:customStyle="1" w:styleId="FooterChar">
    <w:name w:val="Footer Char"/>
    <w:basedOn w:val="DefaultParagraphFont"/>
    <w:link w:val="Footer"/>
    <w:uiPriority w:val="99"/>
    <w:rsid w:val="00D33915"/>
    <w:rPr>
      <w:rFonts w:ascii="Times New Roman" w:eastAsia="Times New Roman" w:hAnsi="Times New Roman" w:cs="Times New Roman"/>
      <w:snapToGrid w:val="0"/>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bea71a0-8d8a-4c7c-a259-f3f7dfcfbf7b}" enabled="1" method="Privileged" siteId="{d3a2d0d3-7cc8-4f52-bbf9-85bd43d94279}"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Crouch</dc:creator>
  <cp:keywords/>
  <dc:description/>
  <cp:lastModifiedBy>Perin A. Bradley</cp:lastModifiedBy>
  <cp:revision>2</cp:revision>
  <dcterms:created xsi:type="dcterms:W3CDTF">2024-04-02T12:35:00Z</dcterms:created>
  <dcterms:modified xsi:type="dcterms:W3CDTF">2024-04-02T12:35:00Z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3a59457e,257ec705,26b7d5c1</vt:lpwstr>
  </property>
  <property fmtid="{D5CDD505-2E9C-101B-9397-08002B2CF9AE}" pid="3" name="ClassificationContentMarkingHeaderFontProps">
    <vt:lpwstr>#000000,10,Calibri</vt:lpwstr>
  </property>
  <property fmtid="{D5CDD505-2E9C-101B-9397-08002B2CF9AE}" pid="4" name="ClassificationContentMarkingHeaderText">
    <vt:lpwstr>OFFICIAL - FOR PUBLIC RELEASE</vt:lpwstr>
  </property>
  <property fmtid="{D5CDD505-2E9C-101B-9397-08002B2CF9AE}" pid="5" name="ClassificationContentMarkingFooterShapeIds">
    <vt:lpwstr>48764a04,1c771b17,5fa58fc8</vt:lpwstr>
  </property>
  <property fmtid="{D5CDD505-2E9C-101B-9397-08002B2CF9AE}" pid="6" name="ClassificationContentMarkingFooterFontProps">
    <vt:lpwstr>#000000,10,Calibri</vt:lpwstr>
  </property>
  <property fmtid="{D5CDD505-2E9C-101B-9397-08002B2CF9AE}" pid="7" name="ClassificationContentMarkingFooterText">
    <vt:lpwstr>OFFICIAL - FOR PUBLIC RELEASE</vt:lpwstr>
  </property>
</Properties>
</file>